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A5" w:rsidRDefault="000B7117" w:rsidP="004E508F">
      <w:pPr>
        <w:pStyle w:val="Heading2"/>
        <w:spacing w:line="360" w:lineRule="auto"/>
      </w:pPr>
      <w:r>
        <w:t>FARE ENFORCEMENT</w:t>
      </w:r>
      <w:r w:rsidR="00346674">
        <w:t xml:space="preserve"> SOP: </w:t>
      </w:r>
      <w:r w:rsidR="00E96F27">
        <w:t>PORTABLE FARE TRANSACTION PROCESSOR (</w:t>
      </w:r>
      <w:r w:rsidR="002D1E0D">
        <w:t>PFTP)</w:t>
      </w:r>
    </w:p>
    <w:p w:rsidR="004E508F" w:rsidRPr="004E508F" w:rsidRDefault="004E508F" w:rsidP="004E508F"/>
    <w:p w:rsidR="00346674" w:rsidRDefault="00346674" w:rsidP="009A43D9">
      <w:pPr>
        <w:spacing w:line="360" w:lineRule="auto"/>
        <w:rPr>
          <w:rFonts w:ascii="Arial-BoldMT" w:hAnsi="Arial-BoldMT"/>
          <w:b/>
          <w:snapToGrid w:val="0"/>
        </w:rPr>
      </w:pPr>
      <w:r>
        <w:rPr>
          <w:rFonts w:ascii="Arial-BoldMT" w:hAnsi="Arial-BoldMT"/>
          <w:b/>
          <w:snapToGrid w:val="0"/>
        </w:rPr>
        <w:t>1.0</w:t>
      </w:r>
      <w:r>
        <w:rPr>
          <w:rFonts w:ascii="Arial-BoldMT" w:hAnsi="Arial-BoldMT"/>
          <w:b/>
          <w:snapToGrid w:val="0"/>
        </w:rPr>
        <w:tab/>
        <w:t>PURPOSE:</w:t>
      </w:r>
    </w:p>
    <w:p w:rsidR="002D1E0D" w:rsidRDefault="00B844D4" w:rsidP="009A43D9">
      <w:pPr>
        <w:spacing w:line="360" w:lineRule="auto"/>
        <w:rPr>
          <w:rFonts w:ascii="Arial-BoldMT" w:hAnsi="Arial-BoldMT"/>
          <w:b/>
          <w:snapToGrid w:val="0"/>
        </w:rPr>
      </w:pPr>
      <w:r>
        <w:rPr>
          <w:rFonts w:ascii="Arial" w:hAnsi="Arial"/>
          <w:sz w:val="18"/>
        </w:rPr>
        <w:t xml:space="preserve">This directive establishes the </w:t>
      </w:r>
      <w:r w:rsidR="00423C93">
        <w:rPr>
          <w:rFonts w:ascii="Arial" w:hAnsi="Arial"/>
          <w:sz w:val="18"/>
        </w:rPr>
        <w:t>Standard Operating Procedure</w:t>
      </w:r>
      <w:r>
        <w:rPr>
          <w:rFonts w:ascii="Arial" w:hAnsi="Arial"/>
          <w:sz w:val="18"/>
        </w:rPr>
        <w:t xml:space="preserve"> </w:t>
      </w:r>
      <w:r w:rsidR="001D075A">
        <w:rPr>
          <w:rFonts w:ascii="Arial" w:hAnsi="Arial"/>
          <w:sz w:val="18"/>
        </w:rPr>
        <w:t>for the use of ORCA Readers by the members of the King County Metro Fare Enforcement Division team</w:t>
      </w:r>
      <w:r>
        <w:rPr>
          <w:rFonts w:ascii="Arial" w:hAnsi="Arial"/>
          <w:sz w:val="18"/>
        </w:rPr>
        <w:t xml:space="preserve">. </w:t>
      </w:r>
      <w:r w:rsidR="00423C93">
        <w:rPr>
          <w:rFonts w:ascii="Arial" w:hAnsi="Arial"/>
          <w:sz w:val="18"/>
        </w:rPr>
        <w:t xml:space="preserve">This SOP defines </w:t>
      </w:r>
      <w:r w:rsidR="003F0A3E">
        <w:rPr>
          <w:rFonts w:ascii="Arial" w:hAnsi="Arial"/>
          <w:sz w:val="18"/>
        </w:rPr>
        <w:t xml:space="preserve">the basics of </w:t>
      </w:r>
      <w:r w:rsidR="00F00BA5">
        <w:rPr>
          <w:rFonts w:ascii="Arial" w:hAnsi="Arial"/>
          <w:sz w:val="18"/>
        </w:rPr>
        <w:t xml:space="preserve">ORCA </w:t>
      </w:r>
      <w:r w:rsidR="002A499D">
        <w:rPr>
          <w:rFonts w:ascii="Arial" w:hAnsi="Arial"/>
          <w:sz w:val="18"/>
        </w:rPr>
        <w:t>Reader operations</w:t>
      </w:r>
      <w:r w:rsidR="003B3ED0">
        <w:rPr>
          <w:rFonts w:ascii="Arial" w:hAnsi="Arial"/>
          <w:sz w:val="18"/>
        </w:rPr>
        <w:t>.</w:t>
      </w:r>
    </w:p>
    <w:p w:rsidR="003140A5" w:rsidRDefault="003140A5" w:rsidP="009A43D9">
      <w:pPr>
        <w:spacing w:line="360" w:lineRule="auto"/>
        <w:rPr>
          <w:rFonts w:ascii="Arial-BoldMT" w:hAnsi="Arial-BoldMT"/>
          <w:b/>
          <w:snapToGrid w:val="0"/>
        </w:rPr>
      </w:pPr>
    </w:p>
    <w:p w:rsidR="00346674" w:rsidRDefault="00346674" w:rsidP="009A43D9">
      <w:pPr>
        <w:spacing w:line="360" w:lineRule="auto"/>
        <w:rPr>
          <w:rFonts w:ascii="Arial-BoldMT" w:hAnsi="Arial-BoldMT"/>
          <w:b/>
          <w:snapToGrid w:val="0"/>
        </w:rPr>
      </w:pPr>
      <w:r>
        <w:rPr>
          <w:rFonts w:ascii="Arial-BoldMT" w:hAnsi="Arial-BoldMT"/>
          <w:b/>
          <w:snapToGrid w:val="0"/>
        </w:rPr>
        <w:t>2.0 SCOPE:</w:t>
      </w:r>
    </w:p>
    <w:p w:rsidR="00D74980" w:rsidRDefault="00346674" w:rsidP="009A43D9">
      <w:pPr>
        <w:spacing w:line="360" w:lineRule="auto"/>
        <w:rPr>
          <w:rFonts w:ascii="Arial" w:hAnsi="Arial"/>
          <w:sz w:val="18"/>
        </w:rPr>
      </w:pPr>
      <w:r>
        <w:rPr>
          <w:rFonts w:ascii="Arial" w:hAnsi="Arial"/>
          <w:sz w:val="18"/>
        </w:rPr>
        <w:t xml:space="preserve">This </w:t>
      </w:r>
      <w:r w:rsidR="00B844D4">
        <w:rPr>
          <w:rFonts w:ascii="Arial" w:hAnsi="Arial"/>
          <w:sz w:val="18"/>
        </w:rPr>
        <w:t xml:space="preserve">directive </w:t>
      </w:r>
      <w:r>
        <w:rPr>
          <w:rFonts w:ascii="Arial" w:hAnsi="Arial"/>
          <w:sz w:val="18"/>
        </w:rPr>
        <w:t xml:space="preserve">applies to all </w:t>
      </w:r>
      <w:r w:rsidR="006708E5">
        <w:rPr>
          <w:rFonts w:ascii="Arial" w:hAnsi="Arial"/>
          <w:sz w:val="18"/>
        </w:rPr>
        <w:t>King County Metro</w:t>
      </w:r>
      <w:r w:rsidR="00B844D4">
        <w:rPr>
          <w:rFonts w:ascii="Arial" w:hAnsi="Arial"/>
          <w:sz w:val="18"/>
        </w:rPr>
        <w:t xml:space="preserve"> </w:t>
      </w:r>
      <w:r w:rsidR="003B3ED0">
        <w:rPr>
          <w:rFonts w:ascii="Arial" w:hAnsi="Arial"/>
          <w:sz w:val="18"/>
        </w:rPr>
        <w:t>Fare Enforcement Officers.</w:t>
      </w:r>
    </w:p>
    <w:p w:rsidR="003140A5" w:rsidRDefault="003140A5" w:rsidP="009A43D9">
      <w:pPr>
        <w:spacing w:line="360" w:lineRule="auto"/>
        <w:rPr>
          <w:rFonts w:ascii="Arial" w:hAnsi="Arial"/>
          <w:sz w:val="18"/>
        </w:rPr>
      </w:pPr>
    </w:p>
    <w:p w:rsidR="00346674" w:rsidRDefault="00346674" w:rsidP="009A43D9">
      <w:pPr>
        <w:spacing w:line="360" w:lineRule="auto"/>
        <w:rPr>
          <w:rFonts w:ascii="Arial-BoldMT" w:hAnsi="Arial-BoldMT"/>
          <w:b/>
          <w:snapToGrid w:val="0"/>
        </w:rPr>
      </w:pPr>
      <w:r>
        <w:rPr>
          <w:rFonts w:ascii="Arial-BoldMT" w:hAnsi="Arial-BoldMT"/>
          <w:b/>
          <w:snapToGrid w:val="0"/>
        </w:rPr>
        <w:t xml:space="preserve">3.0 </w:t>
      </w:r>
      <w:r w:rsidR="00B844D4">
        <w:rPr>
          <w:rFonts w:ascii="Arial-BoldMT" w:hAnsi="Arial-BoldMT"/>
          <w:b/>
          <w:snapToGrid w:val="0"/>
        </w:rPr>
        <w:t>DEFINITIONS</w:t>
      </w:r>
      <w:r w:rsidR="00ED4C69">
        <w:rPr>
          <w:rFonts w:ascii="Arial-BoldMT" w:hAnsi="Arial-BoldMT"/>
          <w:b/>
          <w:snapToGrid w:val="0"/>
        </w:rPr>
        <w:t>:</w:t>
      </w:r>
    </w:p>
    <w:p w:rsidR="009F1F48" w:rsidRPr="009F1F48" w:rsidRDefault="009F1F48" w:rsidP="009F1F48">
      <w:pPr>
        <w:pStyle w:val="ListParagraph"/>
        <w:numPr>
          <w:ilvl w:val="0"/>
          <w:numId w:val="35"/>
        </w:numPr>
        <w:spacing w:line="360" w:lineRule="auto"/>
        <w:rPr>
          <w:rFonts w:ascii="Arial" w:hAnsi="Arial"/>
          <w:sz w:val="18"/>
        </w:rPr>
      </w:pPr>
      <w:r w:rsidRPr="009F1F48">
        <w:rPr>
          <w:rFonts w:ascii="Arial" w:hAnsi="Arial"/>
          <w:b/>
          <w:sz w:val="18"/>
        </w:rPr>
        <w:t>Coach –</w:t>
      </w:r>
      <w:r w:rsidRPr="009F1F48">
        <w:rPr>
          <w:rFonts w:ascii="Arial" w:hAnsi="Arial"/>
          <w:b/>
          <w:sz w:val="18"/>
        </w:rPr>
        <w:tab/>
        <w:t xml:space="preserve"> </w:t>
      </w:r>
      <w:r w:rsidRPr="009F1F48">
        <w:rPr>
          <w:rFonts w:ascii="Arial" w:hAnsi="Arial"/>
          <w:sz w:val="18"/>
        </w:rPr>
        <w:t>Rapid Ride Vehicle</w:t>
      </w:r>
    </w:p>
    <w:p w:rsidR="009F1F48" w:rsidRPr="009F1F48" w:rsidRDefault="009F1F48" w:rsidP="009F1F48">
      <w:pPr>
        <w:pStyle w:val="ListParagraph"/>
        <w:numPr>
          <w:ilvl w:val="0"/>
          <w:numId w:val="35"/>
        </w:numPr>
        <w:spacing w:line="360" w:lineRule="auto"/>
        <w:rPr>
          <w:rFonts w:ascii="Arial" w:hAnsi="Arial"/>
          <w:sz w:val="18"/>
        </w:rPr>
      </w:pPr>
      <w:r w:rsidRPr="009F1F48">
        <w:rPr>
          <w:rFonts w:ascii="Arial" w:hAnsi="Arial"/>
          <w:b/>
          <w:sz w:val="18"/>
        </w:rPr>
        <w:t xml:space="preserve">FEO – </w:t>
      </w:r>
      <w:r w:rsidRPr="009F1F48">
        <w:rPr>
          <w:rFonts w:ascii="Arial" w:hAnsi="Arial"/>
          <w:sz w:val="18"/>
        </w:rPr>
        <w:t>Fare Enforcement Officer</w:t>
      </w:r>
    </w:p>
    <w:p w:rsidR="00423C93" w:rsidRPr="009F1F48" w:rsidRDefault="002A499D" w:rsidP="009F1F48">
      <w:pPr>
        <w:pStyle w:val="ListParagraph"/>
        <w:numPr>
          <w:ilvl w:val="0"/>
          <w:numId w:val="35"/>
        </w:numPr>
        <w:spacing w:line="360" w:lineRule="auto"/>
        <w:rPr>
          <w:rFonts w:ascii="Arial" w:hAnsi="Arial"/>
          <w:sz w:val="18"/>
        </w:rPr>
      </w:pPr>
      <w:r w:rsidRPr="009F1F48">
        <w:rPr>
          <w:rFonts w:ascii="Arial" w:hAnsi="Arial"/>
          <w:b/>
          <w:sz w:val="18"/>
        </w:rPr>
        <w:t>PFTP</w:t>
      </w:r>
      <w:r w:rsidR="003B3ED0" w:rsidRPr="009F1F48">
        <w:rPr>
          <w:rFonts w:ascii="Arial" w:hAnsi="Arial"/>
          <w:b/>
          <w:sz w:val="18"/>
        </w:rPr>
        <w:t xml:space="preserve">– </w:t>
      </w:r>
      <w:r w:rsidRPr="009F1F48">
        <w:rPr>
          <w:rFonts w:ascii="Arial" w:hAnsi="Arial"/>
          <w:sz w:val="18"/>
        </w:rPr>
        <w:t>Port</w:t>
      </w:r>
      <w:r w:rsidR="009F1F48">
        <w:rPr>
          <w:rFonts w:ascii="Arial" w:hAnsi="Arial"/>
          <w:sz w:val="18"/>
        </w:rPr>
        <w:t>able Fare Transaction Processor</w:t>
      </w:r>
    </w:p>
    <w:p w:rsidR="002D1E0D" w:rsidRPr="004E508F" w:rsidRDefault="009F1F48" w:rsidP="009A43D9">
      <w:pPr>
        <w:pStyle w:val="ListParagraph"/>
        <w:numPr>
          <w:ilvl w:val="0"/>
          <w:numId w:val="35"/>
        </w:numPr>
        <w:spacing w:line="360" w:lineRule="auto"/>
        <w:rPr>
          <w:rFonts w:ascii="Arial" w:hAnsi="Arial"/>
          <w:sz w:val="18"/>
        </w:rPr>
      </w:pPr>
      <w:r w:rsidRPr="004E508F">
        <w:rPr>
          <w:rFonts w:ascii="Arial" w:hAnsi="Arial"/>
          <w:b/>
          <w:sz w:val="18"/>
        </w:rPr>
        <w:t xml:space="preserve">RRPF– </w:t>
      </w:r>
      <w:r w:rsidRPr="004E508F">
        <w:rPr>
          <w:rFonts w:ascii="Arial" w:hAnsi="Arial"/>
          <w:sz w:val="18"/>
        </w:rPr>
        <w:t>Regional Reduced Fare Permit</w:t>
      </w:r>
      <w:r w:rsidR="006D7073" w:rsidRPr="004E508F">
        <w:rPr>
          <w:rFonts w:ascii="Arial" w:hAnsi="Arial"/>
          <w:sz w:val="18"/>
        </w:rPr>
        <w:tab/>
      </w:r>
    </w:p>
    <w:p w:rsidR="002D1E0D" w:rsidRDefault="002D1E0D" w:rsidP="009A43D9">
      <w:pPr>
        <w:spacing w:line="360" w:lineRule="auto"/>
        <w:rPr>
          <w:rFonts w:ascii="Arial" w:hAnsi="Arial"/>
          <w:sz w:val="18"/>
          <w:u w:val="single"/>
        </w:rPr>
      </w:pPr>
    </w:p>
    <w:p w:rsidR="00346674" w:rsidRDefault="00DE5D32" w:rsidP="009A43D9">
      <w:pPr>
        <w:spacing w:line="360" w:lineRule="auto"/>
        <w:rPr>
          <w:rFonts w:ascii="Arial-BoldMT" w:hAnsi="Arial-BoldMT"/>
          <w:b/>
          <w:snapToGrid w:val="0"/>
        </w:rPr>
      </w:pPr>
      <w:r>
        <w:rPr>
          <w:rFonts w:ascii="Arial-BoldMT" w:hAnsi="Arial-BoldMT"/>
          <w:b/>
          <w:snapToGrid w:val="0"/>
        </w:rPr>
        <w:t xml:space="preserve">4.0 </w:t>
      </w:r>
      <w:r w:rsidR="00DC2984">
        <w:rPr>
          <w:rFonts w:ascii="Arial-BoldMT" w:hAnsi="Arial-BoldMT"/>
          <w:b/>
          <w:snapToGrid w:val="0"/>
        </w:rPr>
        <w:t>AUTHORITY</w:t>
      </w:r>
      <w:r w:rsidR="00346674">
        <w:rPr>
          <w:rFonts w:ascii="Arial-BoldMT" w:hAnsi="Arial-BoldMT"/>
          <w:b/>
          <w:snapToGrid w:val="0"/>
        </w:rPr>
        <w:t xml:space="preserve">: </w:t>
      </w:r>
    </w:p>
    <w:p w:rsidR="00D74980" w:rsidRDefault="00BF5615" w:rsidP="009A43D9">
      <w:pPr>
        <w:spacing w:line="360" w:lineRule="auto"/>
        <w:rPr>
          <w:rFonts w:ascii="Arial" w:hAnsi="Arial"/>
          <w:sz w:val="18"/>
        </w:rPr>
      </w:pPr>
      <w:r w:rsidRPr="002D1E0D">
        <w:rPr>
          <w:rFonts w:ascii="Arial" w:hAnsi="Arial"/>
          <w:sz w:val="18"/>
        </w:rPr>
        <w:t xml:space="preserve">It is the Policy of </w:t>
      </w:r>
      <w:r w:rsidR="006708E5">
        <w:rPr>
          <w:rFonts w:ascii="Arial" w:hAnsi="Arial"/>
          <w:sz w:val="18"/>
        </w:rPr>
        <w:t xml:space="preserve">King County Metro </w:t>
      </w:r>
      <w:r w:rsidR="009F1F48">
        <w:rPr>
          <w:rFonts w:ascii="Arial" w:hAnsi="Arial"/>
          <w:sz w:val="18"/>
        </w:rPr>
        <w:t>Fare Enforcement</w:t>
      </w:r>
      <w:r w:rsidR="006708E5">
        <w:rPr>
          <w:rFonts w:ascii="Arial" w:hAnsi="Arial"/>
          <w:sz w:val="18"/>
        </w:rPr>
        <w:t xml:space="preserve"> Division</w:t>
      </w:r>
      <w:r w:rsidR="00153100" w:rsidRPr="002D1E0D">
        <w:rPr>
          <w:rFonts w:ascii="Arial" w:hAnsi="Arial"/>
          <w:sz w:val="18"/>
        </w:rPr>
        <w:t xml:space="preserve"> </w:t>
      </w:r>
      <w:r w:rsidR="002D1E0D">
        <w:rPr>
          <w:rFonts w:ascii="Arial" w:hAnsi="Arial"/>
          <w:sz w:val="18"/>
        </w:rPr>
        <w:t>to use a handheld</w:t>
      </w:r>
      <w:r w:rsidRPr="002D1E0D">
        <w:rPr>
          <w:rFonts w:ascii="Arial" w:hAnsi="Arial"/>
          <w:sz w:val="18"/>
        </w:rPr>
        <w:t xml:space="preserve"> </w:t>
      </w:r>
      <w:r w:rsidR="006D7073" w:rsidRPr="002D1E0D">
        <w:rPr>
          <w:rFonts w:ascii="Arial" w:hAnsi="Arial"/>
          <w:sz w:val="18"/>
        </w:rPr>
        <w:t xml:space="preserve">ORCA reader </w:t>
      </w:r>
      <w:r w:rsidRPr="002D1E0D">
        <w:rPr>
          <w:rFonts w:ascii="Arial" w:hAnsi="Arial"/>
          <w:sz w:val="18"/>
        </w:rPr>
        <w:t xml:space="preserve">when inspecting fares on </w:t>
      </w:r>
      <w:r w:rsidR="006708E5">
        <w:rPr>
          <w:rFonts w:ascii="Arial" w:hAnsi="Arial"/>
          <w:sz w:val="18"/>
        </w:rPr>
        <w:t>the Rapid Ride Bus Lines</w:t>
      </w:r>
      <w:r w:rsidRPr="002D1E0D">
        <w:rPr>
          <w:rFonts w:ascii="Arial" w:hAnsi="Arial"/>
          <w:sz w:val="18"/>
        </w:rPr>
        <w:t>.</w:t>
      </w:r>
      <w:r>
        <w:rPr>
          <w:rFonts w:ascii="Arial" w:hAnsi="Arial"/>
          <w:sz w:val="18"/>
        </w:rPr>
        <w:t xml:space="preserve">  </w:t>
      </w:r>
      <w:r w:rsidR="0013799C">
        <w:rPr>
          <w:rFonts w:ascii="Arial" w:hAnsi="Arial"/>
          <w:sz w:val="18"/>
        </w:rPr>
        <w:tab/>
      </w:r>
    </w:p>
    <w:p w:rsidR="009F1F48" w:rsidRDefault="009F1F48" w:rsidP="009A43D9">
      <w:pPr>
        <w:spacing w:line="360" w:lineRule="auto"/>
        <w:rPr>
          <w:rFonts w:ascii="Arial" w:hAnsi="Arial"/>
          <w:sz w:val="18"/>
        </w:rPr>
      </w:pPr>
    </w:p>
    <w:p w:rsidR="00346674" w:rsidRPr="00D74980" w:rsidRDefault="00346674" w:rsidP="009A43D9">
      <w:pPr>
        <w:spacing w:line="360" w:lineRule="auto"/>
        <w:rPr>
          <w:rFonts w:ascii="Arial" w:hAnsi="Arial"/>
          <w:sz w:val="18"/>
        </w:rPr>
      </w:pPr>
      <w:r>
        <w:rPr>
          <w:rFonts w:ascii="Arial-BoldMT" w:hAnsi="Arial-BoldMT"/>
          <w:b/>
          <w:snapToGrid w:val="0"/>
        </w:rPr>
        <w:t xml:space="preserve">5.0 </w:t>
      </w:r>
      <w:r w:rsidR="002A499D">
        <w:rPr>
          <w:rFonts w:ascii="Arial-BoldMT" w:hAnsi="Arial-BoldMT"/>
          <w:b/>
          <w:snapToGrid w:val="0"/>
        </w:rPr>
        <w:t>ORCA READER</w:t>
      </w:r>
      <w:r w:rsidR="002B62C8">
        <w:rPr>
          <w:rFonts w:ascii="Arial-BoldMT" w:hAnsi="Arial-BoldMT"/>
          <w:b/>
          <w:snapToGrid w:val="0"/>
        </w:rPr>
        <w:t>- FEO Responsibilities</w:t>
      </w:r>
    </w:p>
    <w:p w:rsidR="00BF5615" w:rsidRDefault="00BF5615" w:rsidP="009A43D9">
      <w:pPr>
        <w:spacing w:line="360" w:lineRule="auto"/>
        <w:ind w:left="720" w:hanging="360"/>
        <w:rPr>
          <w:rFonts w:ascii="Arial" w:hAnsi="Arial" w:cs="Arial"/>
          <w:snapToGrid w:val="0"/>
          <w:sz w:val="18"/>
          <w:szCs w:val="18"/>
        </w:rPr>
      </w:pPr>
      <w:r w:rsidRPr="002D1E0D">
        <w:rPr>
          <w:rFonts w:ascii="Arial" w:hAnsi="Arial" w:cs="Arial"/>
          <w:snapToGrid w:val="0"/>
          <w:sz w:val="18"/>
          <w:szCs w:val="18"/>
        </w:rPr>
        <w:t xml:space="preserve">a.   </w:t>
      </w:r>
      <w:r w:rsidRPr="002D1E0D">
        <w:rPr>
          <w:rFonts w:ascii="Arial" w:hAnsi="Arial" w:cs="Arial"/>
          <w:snapToGrid w:val="0"/>
          <w:sz w:val="18"/>
          <w:szCs w:val="18"/>
        </w:rPr>
        <w:tab/>
        <w:t xml:space="preserve">FEOs shall sign out an ORCA </w:t>
      </w:r>
      <w:r w:rsidR="00D04263">
        <w:rPr>
          <w:rFonts w:ascii="Arial" w:hAnsi="Arial" w:cs="Arial"/>
          <w:snapToGrid w:val="0"/>
          <w:sz w:val="18"/>
          <w:szCs w:val="18"/>
        </w:rPr>
        <w:t>R</w:t>
      </w:r>
      <w:r w:rsidRPr="002D1E0D">
        <w:rPr>
          <w:rFonts w:ascii="Arial" w:hAnsi="Arial" w:cs="Arial"/>
          <w:snapToGrid w:val="0"/>
          <w:sz w:val="18"/>
          <w:szCs w:val="18"/>
        </w:rPr>
        <w:t xml:space="preserve">eader at the beginning of their shift in the </w:t>
      </w:r>
      <w:r w:rsidR="00D04263" w:rsidRPr="002D1E0D">
        <w:rPr>
          <w:rFonts w:ascii="Arial" w:hAnsi="Arial" w:cs="Arial"/>
          <w:snapToGrid w:val="0"/>
          <w:sz w:val="18"/>
          <w:szCs w:val="18"/>
        </w:rPr>
        <w:t>Equipment Sign</w:t>
      </w:r>
      <w:r w:rsidR="00D04263">
        <w:rPr>
          <w:rFonts w:ascii="Arial" w:hAnsi="Arial" w:cs="Arial"/>
          <w:snapToGrid w:val="0"/>
          <w:sz w:val="18"/>
          <w:szCs w:val="18"/>
        </w:rPr>
        <w:t>-</w:t>
      </w:r>
      <w:r w:rsidR="00D04263" w:rsidRPr="002D1E0D">
        <w:rPr>
          <w:rFonts w:ascii="Arial" w:hAnsi="Arial" w:cs="Arial"/>
          <w:snapToGrid w:val="0"/>
          <w:sz w:val="18"/>
          <w:szCs w:val="18"/>
        </w:rPr>
        <w:t>Out Log</w:t>
      </w:r>
      <w:r w:rsidRPr="002D1E0D">
        <w:rPr>
          <w:rFonts w:ascii="Arial" w:hAnsi="Arial" w:cs="Arial"/>
          <w:snapToGrid w:val="0"/>
          <w:sz w:val="18"/>
          <w:szCs w:val="18"/>
        </w:rPr>
        <w:t>.</w:t>
      </w:r>
      <w:r w:rsidR="004527EF">
        <w:rPr>
          <w:rFonts w:ascii="Arial" w:hAnsi="Arial" w:cs="Arial"/>
          <w:snapToGrid w:val="0"/>
          <w:sz w:val="18"/>
          <w:szCs w:val="18"/>
        </w:rPr>
        <w:t xml:space="preserve">  The </w:t>
      </w:r>
      <w:r w:rsidR="00D04263">
        <w:rPr>
          <w:rFonts w:ascii="Arial" w:hAnsi="Arial" w:cs="Arial"/>
          <w:snapToGrid w:val="0"/>
          <w:sz w:val="18"/>
          <w:szCs w:val="18"/>
        </w:rPr>
        <w:t xml:space="preserve">ORCA </w:t>
      </w:r>
      <w:r w:rsidR="004527EF">
        <w:rPr>
          <w:rFonts w:ascii="Arial" w:hAnsi="Arial" w:cs="Arial"/>
          <w:snapToGrid w:val="0"/>
          <w:sz w:val="18"/>
          <w:szCs w:val="18"/>
        </w:rPr>
        <w:t xml:space="preserve">readers must be taken from the cradle following the steps in Section 8 below. </w:t>
      </w:r>
    </w:p>
    <w:p w:rsidR="00FD75E7" w:rsidRDefault="00D903B0" w:rsidP="009A43D9">
      <w:pPr>
        <w:spacing w:line="360" w:lineRule="auto"/>
        <w:ind w:left="360"/>
        <w:rPr>
          <w:rFonts w:ascii="Arial" w:hAnsi="Arial" w:cs="Arial"/>
          <w:snapToGrid w:val="0"/>
          <w:sz w:val="18"/>
          <w:szCs w:val="18"/>
        </w:rPr>
      </w:pPr>
      <w:r>
        <w:rPr>
          <w:rFonts w:ascii="Arial" w:hAnsi="Arial" w:cs="Arial"/>
          <w:snapToGrid w:val="0"/>
          <w:sz w:val="18"/>
          <w:szCs w:val="18"/>
        </w:rPr>
        <w:t>b.</w:t>
      </w:r>
      <w:r w:rsidR="00494693">
        <w:rPr>
          <w:rFonts w:ascii="Arial" w:hAnsi="Arial" w:cs="Arial"/>
          <w:snapToGrid w:val="0"/>
          <w:sz w:val="18"/>
          <w:szCs w:val="18"/>
        </w:rPr>
        <w:t xml:space="preserve"> </w:t>
      </w:r>
      <w:r w:rsidR="00494693">
        <w:rPr>
          <w:rFonts w:ascii="Arial" w:hAnsi="Arial" w:cs="Arial"/>
          <w:snapToGrid w:val="0"/>
          <w:sz w:val="18"/>
          <w:szCs w:val="18"/>
        </w:rPr>
        <w:tab/>
      </w:r>
      <w:r w:rsidR="002A499D">
        <w:rPr>
          <w:rFonts w:ascii="Arial" w:hAnsi="Arial" w:cs="Arial"/>
          <w:snapToGrid w:val="0"/>
          <w:sz w:val="18"/>
          <w:szCs w:val="18"/>
        </w:rPr>
        <w:t xml:space="preserve">FEOs </w:t>
      </w:r>
      <w:r w:rsidR="00F23DE3">
        <w:rPr>
          <w:rFonts w:ascii="Arial" w:hAnsi="Arial" w:cs="Arial"/>
          <w:snapToGrid w:val="0"/>
          <w:sz w:val="18"/>
          <w:szCs w:val="18"/>
        </w:rPr>
        <w:t xml:space="preserve">shall </w:t>
      </w:r>
      <w:r w:rsidR="002A499D">
        <w:rPr>
          <w:rFonts w:ascii="Arial" w:hAnsi="Arial" w:cs="Arial"/>
          <w:snapToGrid w:val="0"/>
          <w:sz w:val="18"/>
          <w:szCs w:val="18"/>
        </w:rPr>
        <w:t xml:space="preserve">have an ORCA </w:t>
      </w:r>
      <w:r w:rsidR="00D04263">
        <w:rPr>
          <w:rFonts w:ascii="Arial" w:hAnsi="Arial" w:cs="Arial"/>
          <w:snapToGrid w:val="0"/>
          <w:sz w:val="18"/>
          <w:szCs w:val="18"/>
        </w:rPr>
        <w:t>R</w:t>
      </w:r>
      <w:r w:rsidR="002A499D">
        <w:rPr>
          <w:rFonts w:ascii="Arial" w:hAnsi="Arial" w:cs="Arial"/>
          <w:snapToGrid w:val="0"/>
          <w:sz w:val="18"/>
          <w:szCs w:val="18"/>
        </w:rPr>
        <w:t xml:space="preserve">eader prior to boarding </w:t>
      </w:r>
      <w:r w:rsidR="00BF5615">
        <w:rPr>
          <w:rFonts w:ascii="Arial" w:hAnsi="Arial" w:cs="Arial"/>
          <w:snapToGrid w:val="0"/>
          <w:sz w:val="18"/>
          <w:szCs w:val="18"/>
        </w:rPr>
        <w:t xml:space="preserve">any </w:t>
      </w:r>
      <w:r w:rsidR="003A4C16">
        <w:rPr>
          <w:rFonts w:ascii="Arial" w:hAnsi="Arial" w:cs="Arial"/>
          <w:snapToGrid w:val="0"/>
          <w:sz w:val="18"/>
          <w:szCs w:val="18"/>
        </w:rPr>
        <w:t>coaches</w:t>
      </w:r>
      <w:r w:rsidR="002A499D">
        <w:rPr>
          <w:rFonts w:ascii="Arial" w:hAnsi="Arial" w:cs="Arial"/>
          <w:snapToGrid w:val="0"/>
          <w:sz w:val="18"/>
          <w:szCs w:val="18"/>
        </w:rPr>
        <w:t xml:space="preserve"> and starting fare inspection. </w:t>
      </w:r>
    </w:p>
    <w:p w:rsidR="008C5E8C" w:rsidRDefault="00D903B0" w:rsidP="009A43D9">
      <w:pPr>
        <w:spacing w:line="360" w:lineRule="auto"/>
        <w:ind w:left="360"/>
        <w:rPr>
          <w:rFonts w:ascii="Arial" w:hAnsi="Arial" w:cs="Arial"/>
          <w:snapToGrid w:val="0"/>
          <w:sz w:val="18"/>
          <w:szCs w:val="18"/>
        </w:rPr>
      </w:pPr>
      <w:r>
        <w:rPr>
          <w:rFonts w:ascii="Arial" w:hAnsi="Arial" w:cs="Arial"/>
          <w:snapToGrid w:val="0"/>
          <w:sz w:val="18"/>
          <w:szCs w:val="18"/>
        </w:rPr>
        <w:t>c.</w:t>
      </w:r>
      <w:r w:rsidR="008C5E8C">
        <w:rPr>
          <w:rFonts w:ascii="Arial" w:hAnsi="Arial" w:cs="Arial"/>
          <w:snapToGrid w:val="0"/>
          <w:sz w:val="18"/>
          <w:szCs w:val="18"/>
        </w:rPr>
        <w:tab/>
        <w:t xml:space="preserve">FEOs </w:t>
      </w:r>
      <w:r w:rsidR="00F23DE3">
        <w:rPr>
          <w:rFonts w:ascii="Arial" w:hAnsi="Arial" w:cs="Arial"/>
          <w:snapToGrid w:val="0"/>
          <w:sz w:val="18"/>
          <w:szCs w:val="18"/>
        </w:rPr>
        <w:t>shall</w:t>
      </w:r>
      <w:r w:rsidR="00D74980">
        <w:rPr>
          <w:rFonts w:ascii="Arial" w:hAnsi="Arial" w:cs="Arial"/>
          <w:snapToGrid w:val="0"/>
          <w:sz w:val="18"/>
          <w:szCs w:val="18"/>
        </w:rPr>
        <w:t xml:space="preserve"> log in to the ORCA </w:t>
      </w:r>
      <w:r w:rsidR="00D04263">
        <w:rPr>
          <w:rFonts w:ascii="Arial" w:hAnsi="Arial" w:cs="Arial"/>
          <w:snapToGrid w:val="0"/>
          <w:sz w:val="18"/>
          <w:szCs w:val="18"/>
        </w:rPr>
        <w:t>R</w:t>
      </w:r>
      <w:r w:rsidR="00D74980">
        <w:rPr>
          <w:rFonts w:ascii="Arial" w:hAnsi="Arial" w:cs="Arial"/>
          <w:snapToGrid w:val="0"/>
          <w:sz w:val="18"/>
          <w:szCs w:val="18"/>
        </w:rPr>
        <w:t>eader</w:t>
      </w:r>
      <w:r w:rsidR="008C5E8C">
        <w:rPr>
          <w:rFonts w:ascii="Arial" w:hAnsi="Arial" w:cs="Arial"/>
          <w:snapToGrid w:val="0"/>
          <w:sz w:val="18"/>
          <w:szCs w:val="18"/>
        </w:rPr>
        <w:t xml:space="preserve"> prior to inspecting ORCA cards.</w:t>
      </w:r>
    </w:p>
    <w:p w:rsidR="008C5E8C" w:rsidRDefault="00D903B0" w:rsidP="009A43D9">
      <w:pPr>
        <w:spacing w:line="360" w:lineRule="auto"/>
        <w:ind w:left="720" w:hanging="360"/>
        <w:rPr>
          <w:rFonts w:ascii="Arial" w:hAnsi="Arial" w:cs="Arial"/>
          <w:snapToGrid w:val="0"/>
          <w:sz w:val="18"/>
          <w:szCs w:val="18"/>
        </w:rPr>
      </w:pPr>
      <w:r>
        <w:rPr>
          <w:rFonts w:ascii="Arial" w:hAnsi="Arial" w:cs="Arial"/>
          <w:snapToGrid w:val="0"/>
          <w:sz w:val="18"/>
          <w:szCs w:val="18"/>
        </w:rPr>
        <w:t>d.</w:t>
      </w:r>
      <w:r w:rsidR="00494693">
        <w:rPr>
          <w:rFonts w:ascii="Arial" w:hAnsi="Arial" w:cs="Arial"/>
          <w:snapToGrid w:val="0"/>
          <w:sz w:val="18"/>
          <w:szCs w:val="18"/>
        </w:rPr>
        <w:t xml:space="preserve"> </w:t>
      </w:r>
      <w:r w:rsidR="00494693">
        <w:rPr>
          <w:rFonts w:ascii="Arial" w:hAnsi="Arial" w:cs="Arial"/>
          <w:snapToGrid w:val="0"/>
          <w:sz w:val="18"/>
          <w:szCs w:val="18"/>
        </w:rPr>
        <w:tab/>
      </w:r>
      <w:r w:rsidR="00153100">
        <w:rPr>
          <w:rFonts w:ascii="Arial" w:hAnsi="Arial" w:cs="Arial"/>
          <w:snapToGrid w:val="0"/>
          <w:sz w:val="18"/>
          <w:szCs w:val="18"/>
        </w:rPr>
        <w:t xml:space="preserve">FEO’s </w:t>
      </w:r>
      <w:r w:rsidR="00F23DE3">
        <w:rPr>
          <w:rFonts w:ascii="Arial" w:hAnsi="Arial" w:cs="Arial"/>
          <w:snapToGrid w:val="0"/>
          <w:sz w:val="18"/>
          <w:szCs w:val="18"/>
        </w:rPr>
        <w:t>shall</w:t>
      </w:r>
      <w:r w:rsidR="00153100">
        <w:rPr>
          <w:rFonts w:ascii="Arial" w:hAnsi="Arial" w:cs="Arial"/>
          <w:snapToGrid w:val="0"/>
          <w:sz w:val="18"/>
          <w:szCs w:val="18"/>
        </w:rPr>
        <w:t xml:space="preserve"> </w:t>
      </w:r>
      <w:r w:rsidR="002A499D">
        <w:rPr>
          <w:rFonts w:ascii="Arial" w:hAnsi="Arial" w:cs="Arial"/>
          <w:snapToGrid w:val="0"/>
          <w:sz w:val="18"/>
          <w:szCs w:val="18"/>
        </w:rPr>
        <w:t xml:space="preserve">know all the menus on the </w:t>
      </w:r>
      <w:r w:rsidR="00BF5615">
        <w:rPr>
          <w:rFonts w:ascii="Arial" w:hAnsi="Arial" w:cs="Arial"/>
          <w:snapToGrid w:val="0"/>
          <w:sz w:val="18"/>
          <w:szCs w:val="18"/>
        </w:rPr>
        <w:t xml:space="preserve">ORCA </w:t>
      </w:r>
      <w:r w:rsidR="00D04263">
        <w:rPr>
          <w:rFonts w:ascii="Arial" w:hAnsi="Arial" w:cs="Arial"/>
          <w:snapToGrid w:val="0"/>
          <w:sz w:val="18"/>
          <w:szCs w:val="18"/>
        </w:rPr>
        <w:t>R</w:t>
      </w:r>
      <w:r w:rsidR="002A499D">
        <w:rPr>
          <w:rFonts w:ascii="Arial" w:hAnsi="Arial" w:cs="Arial"/>
          <w:snapToGrid w:val="0"/>
          <w:sz w:val="18"/>
          <w:szCs w:val="18"/>
        </w:rPr>
        <w:t>eader and know how to check all typ</w:t>
      </w:r>
      <w:r w:rsidR="00BF5615">
        <w:rPr>
          <w:rFonts w:ascii="Arial" w:hAnsi="Arial" w:cs="Arial"/>
          <w:snapToGrid w:val="0"/>
          <w:sz w:val="18"/>
          <w:szCs w:val="18"/>
        </w:rPr>
        <w:t>es of ORCA cards including RRFP</w:t>
      </w:r>
      <w:r w:rsidR="002A499D">
        <w:rPr>
          <w:rFonts w:ascii="Arial" w:hAnsi="Arial" w:cs="Arial"/>
          <w:snapToGrid w:val="0"/>
          <w:sz w:val="18"/>
          <w:szCs w:val="18"/>
        </w:rPr>
        <w:t>s and YOUTH cards</w:t>
      </w:r>
      <w:r w:rsidR="008C5E8C">
        <w:rPr>
          <w:rFonts w:ascii="Arial" w:hAnsi="Arial" w:cs="Arial"/>
          <w:snapToGrid w:val="0"/>
          <w:sz w:val="18"/>
          <w:szCs w:val="18"/>
        </w:rPr>
        <w:t xml:space="preserve">. ORCA readers have three different color transaction status indicators. </w:t>
      </w:r>
    </w:p>
    <w:p w:rsidR="00494693" w:rsidRDefault="008C5E8C" w:rsidP="009A43D9">
      <w:pPr>
        <w:numPr>
          <w:ilvl w:val="0"/>
          <w:numId w:val="34"/>
        </w:numPr>
        <w:spacing w:line="360" w:lineRule="auto"/>
        <w:rPr>
          <w:rFonts w:ascii="Arial" w:hAnsi="Arial" w:cs="Arial"/>
          <w:snapToGrid w:val="0"/>
          <w:sz w:val="18"/>
          <w:szCs w:val="18"/>
        </w:rPr>
      </w:pPr>
      <w:r w:rsidRPr="003140A5">
        <w:rPr>
          <w:rFonts w:ascii="Arial" w:hAnsi="Arial" w:cs="Arial"/>
          <w:b/>
          <w:snapToGrid w:val="0"/>
          <w:color w:val="00B050"/>
          <w:sz w:val="18"/>
          <w:szCs w:val="18"/>
        </w:rPr>
        <w:t>GREEN</w:t>
      </w:r>
      <w:r>
        <w:rPr>
          <w:rFonts w:ascii="Arial" w:hAnsi="Arial" w:cs="Arial"/>
          <w:snapToGrid w:val="0"/>
          <w:sz w:val="18"/>
          <w:szCs w:val="18"/>
        </w:rPr>
        <w:t xml:space="preserve"> + 1 </w:t>
      </w:r>
      <w:r w:rsidR="00BF5615" w:rsidRPr="002D1E0D">
        <w:rPr>
          <w:rFonts w:ascii="Arial" w:hAnsi="Arial" w:cs="Arial"/>
          <w:snapToGrid w:val="0"/>
          <w:sz w:val="18"/>
          <w:szCs w:val="18"/>
        </w:rPr>
        <w:t>LOW</w:t>
      </w:r>
      <w:r w:rsidR="002D1E0D">
        <w:rPr>
          <w:rFonts w:ascii="Arial" w:hAnsi="Arial" w:cs="Arial"/>
          <w:snapToGrid w:val="0"/>
          <w:sz w:val="18"/>
          <w:szCs w:val="18"/>
        </w:rPr>
        <w:t xml:space="preserve"> </w:t>
      </w:r>
      <w:r>
        <w:rPr>
          <w:rFonts w:ascii="Arial" w:hAnsi="Arial" w:cs="Arial"/>
          <w:snapToGrid w:val="0"/>
          <w:sz w:val="18"/>
          <w:szCs w:val="18"/>
        </w:rPr>
        <w:t>BEEP- Valid fare</w:t>
      </w:r>
    </w:p>
    <w:p w:rsidR="008C5E8C" w:rsidRDefault="008C5E8C" w:rsidP="009A43D9">
      <w:pPr>
        <w:numPr>
          <w:ilvl w:val="0"/>
          <w:numId w:val="34"/>
        </w:numPr>
        <w:spacing w:line="360" w:lineRule="auto"/>
        <w:rPr>
          <w:rFonts w:ascii="Arial" w:hAnsi="Arial" w:cs="Arial"/>
          <w:snapToGrid w:val="0"/>
          <w:sz w:val="18"/>
          <w:szCs w:val="18"/>
        </w:rPr>
      </w:pPr>
      <w:r w:rsidRPr="003140A5">
        <w:rPr>
          <w:rFonts w:ascii="Arial" w:hAnsi="Arial" w:cs="Arial"/>
          <w:b/>
          <w:snapToGrid w:val="0"/>
          <w:color w:val="FCF600"/>
          <w:sz w:val="18"/>
          <w:szCs w:val="18"/>
        </w:rPr>
        <w:t>YELLOW</w:t>
      </w:r>
      <w:r w:rsidRPr="004A1565">
        <w:rPr>
          <w:rFonts w:ascii="Arial" w:hAnsi="Arial" w:cs="Arial"/>
          <w:snapToGrid w:val="0"/>
          <w:color w:val="FCF600"/>
          <w:sz w:val="18"/>
          <w:szCs w:val="18"/>
        </w:rPr>
        <w:t xml:space="preserve"> </w:t>
      </w:r>
      <w:r>
        <w:rPr>
          <w:rFonts w:ascii="Arial" w:hAnsi="Arial" w:cs="Arial"/>
          <w:snapToGrid w:val="0"/>
          <w:sz w:val="18"/>
          <w:szCs w:val="18"/>
        </w:rPr>
        <w:t>+ 2 MID BEEPS- Added value, Added pass, Expiration date, Low value.</w:t>
      </w:r>
    </w:p>
    <w:p w:rsidR="008C5E8C" w:rsidRDefault="008C5E8C" w:rsidP="009A43D9">
      <w:pPr>
        <w:numPr>
          <w:ilvl w:val="0"/>
          <w:numId w:val="34"/>
        </w:numPr>
        <w:spacing w:line="360" w:lineRule="auto"/>
        <w:rPr>
          <w:rFonts w:ascii="Arial" w:hAnsi="Arial" w:cs="Arial"/>
          <w:snapToGrid w:val="0"/>
          <w:sz w:val="18"/>
          <w:szCs w:val="18"/>
        </w:rPr>
      </w:pPr>
      <w:r w:rsidRPr="003140A5">
        <w:rPr>
          <w:rFonts w:ascii="Arial" w:hAnsi="Arial" w:cs="Arial"/>
          <w:b/>
          <w:snapToGrid w:val="0"/>
          <w:color w:val="FF0000"/>
          <w:sz w:val="18"/>
          <w:szCs w:val="18"/>
        </w:rPr>
        <w:t>RED</w:t>
      </w:r>
      <w:r w:rsidRPr="003140A5">
        <w:rPr>
          <w:rFonts w:ascii="Arial" w:hAnsi="Arial" w:cs="Arial"/>
          <w:b/>
          <w:snapToGrid w:val="0"/>
          <w:sz w:val="18"/>
          <w:szCs w:val="18"/>
        </w:rPr>
        <w:t xml:space="preserve"> </w:t>
      </w:r>
      <w:r>
        <w:rPr>
          <w:rFonts w:ascii="Arial" w:hAnsi="Arial" w:cs="Arial"/>
          <w:snapToGrid w:val="0"/>
          <w:sz w:val="18"/>
          <w:szCs w:val="18"/>
        </w:rPr>
        <w:t xml:space="preserve">+ 5 HIGH BEEPS- Invalid card, Expired card, </w:t>
      </w:r>
      <w:proofErr w:type="spellStart"/>
      <w:r>
        <w:rPr>
          <w:rFonts w:ascii="Arial" w:hAnsi="Arial" w:cs="Arial"/>
          <w:snapToGrid w:val="0"/>
          <w:sz w:val="18"/>
          <w:szCs w:val="18"/>
        </w:rPr>
        <w:t>Passback</w:t>
      </w:r>
      <w:proofErr w:type="spellEnd"/>
      <w:r>
        <w:rPr>
          <w:rFonts w:ascii="Arial" w:hAnsi="Arial" w:cs="Arial"/>
          <w:snapToGrid w:val="0"/>
          <w:sz w:val="18"/>
          <w:szCs w:val="18"/>
        </w:rPr>
        <w:t xml:space="preserve"> violation, Transaction Error</w:t>
      </w:r>
      <w:r w:rsidR="003A4C16">
        <w:rPr>
          <w:rFonts w:ascii="Arial" w:hAnsi="Arial" w:cs="Arial"/>
          <w:snapToGrid w:val="0"/>
          <w:sz w:val="18"/>
          <w:szCs w:val="18"/>
        </w:rPr>
        <w:t>, Transfer</w:t>
      </w:r>
      <w:r>
        <w:rPr>
          <w:rFonts w:ascii="Arial" w:hAnsi="Arial" w:cs="Arial"/>
          <w:snapToGrid w:val="0"/>
          <w:sz w:val="18"/>
          <w:szCs w:val="18"/>
        </w:rPr>
        <w:t>.</w:t>
      </w:r>
    </w:p>
    <w:p w:rsidR="00BD19C7" w:rsidRPr="00BD19C7" w:rsidRDefault="00BD19C7" w:rsidP="009A43D9">
      <w:pPr>
        <w:numPr>
          <w:ilvl w:val="1"/>
          <w:numId w:val="34"/>
        </w:numPr>
        <w:spacing w:line="360" w:lineRule="auto"/>
        <w:rPr>
          <w:rFonts w:ascii="Arial" w:hAnsi="Arial" w:cs="Arial"/>
          <w:i/>
          <w:snapToGrid w:val="0"/>
          <w:sz w:val="18"/>
          <w:szCs w:val="18"/>
        </w:rPr>
      </w:pPr>
      <w:r w:rsidRPr="00BD19C7">
        <w:rPr>
          <w:rFonts w:ascii="Arial" w:hAnsi="Arial" w:cs="Arial"/>
          <w:i/>
          <w:snapToGrid w:val="0"/>
          <w:sz w:val="18"/>
          <w:szCs w:val="18"/>
        </w:rPr>
        <w:t xml:space="preserve">This does not necessarily mean the fare is invalid. </w:t>
      </w:r>
      <w:r w:rsidR="006346BF">
        <w:rPr>
          <w:rFonts w:ascii="Arial" w:hAnsi="Arial" w:cs="Arial"/>
          <w:i/>
          <w:snapToGrid w:val="0"/>
          <w:sz w:val="18"/>
          <w:szCs w:val="18"/>
        </w:rPr>
        <w:t xml:space="preserve"> </w:t>
      </w:r>
      <w:r w:rsidRPr="00BD19C7">
        <w:rPr>
          <w:rFonts w:ascii="Arial" w:hAnsi="Arial" w:cs="Arial"/>
          <w:i/>
          <w:snapToGrid w:val="0"/>
          <w:sz w:val="18"/>
          <w:szCs w:val="18"/>
        </w:rPr>
        <w:t xml:space="preserve">It can simply be notifying you to pay attention to something specific, such as </w:t>
      </w:r>
      <w:r w:rsidR="003140A5">
        <w:rPr>
          <w:rFonts w:ascii="Arial" w:hAnsi="Arial" w:cs="Arial"/>
          <w:i/>
          <w:snapToGrid w:val="0"/>
          <w:sz w:val="18"/>
          <w:szCs w:val="18"/>
        </w:rPr>
        <w:t>the transfer time</w:t>
      </w:r>
      <w:r w:rsidRPr="00BD19C7">
        <w:rPr>
          <w:rFonts w:ascii="Arial" w:hAnsi="Arial" w:cs="Arial"/>
          <w:i/>
          <w:snapToGrid w:val="0"/>
          <w:sz w:val="18"/>
          <w:szCs w:val="18"/>
        </w:rPr>
        <w:t>.</w:t>
      </w:r>
    </w:p>
    <w:p w:rsidR="006E376B" w:rsidRPr="00C52FB8" w:rsidRDefault="00D903B0" w:rsidP="009A43D9">
      <w:pPr>
        <w:spacing w:line="360" w:lineRule="auto"/>
        <w:ind w:left="720" w:hanging="360"/>
        <w:rPr>
          <w:rFonts w:ascii="Arial" w:hAnsi="Arial" w:cs="Arial"/>
          <w:snapToGrid w:val="0"/>
          <w:sz w:val="18"/>
          <w:szCs w:val="18"/>
        </w:rPr>
      </w:pPr>
      <w:r>
        <w:rPr>
          <w:rFonts w:ascii="Arial" w:hAnsi="Arial" w:cs="Arial"/>
          <w:snapToGrid w:val="0"/>
          <w:sz w:val="18"/>
          <w:szCs w:val="18"/>
        </w:rPr>
        <w:t>e.</w:t>
      </w:r>
      <w:r w:rsidR="00494693">
        <w:rPr>
          <w:rFonts w:ascii="Arial" w:hAnsi="Arial" w:cs="Arial"/>
          <w:snapToGrid w:val="0"/>
          <w:sz w:val="18"/>
          <w:szCs w:val="18"/>
        </w:rPr>
        <w:t xml:space="preserve"> </w:t>
      </w:r>
      <w:r w:rsidR="00494693">
        <w:rPr>
          <w:rFonts w:ascii="Arial" w:hAnsi="Arial" w:cs="Arial"/>
          <w:snapToGrid w:val="0"/>
          <w:sz w:val="18"/>
          <w:szCs w:val="18"/>
        </w:rPr>
        <w:tab/>
      </w:r>
      <w:r w:rsidR="00153100">
        <w:rPr>
          <w:rFonts w:ascii="Arial" w:hAnsi="Arial" w:cs="Arial"/>
          <w:snapToGrid w:val="0"/>
          <w:sz w:val="18"/>
          <w:szCs w:val="18"/>
        </w:rPr>
        <w:t xml:space="preserve">FEOs </w:t>
      </w:r>
      <w:r w:rsidR="00F23DE3">
        <w:rPr>
          <w:rFonts w:ascii="Arial" w:hAnsi="Arial" w:cs="Arial"/>
          <w:snapToGrid w:val="0"/>
          <w:sz w:val="18"/>
          <w:szCs w:val="18"/>
        </w:rPr>
        <w:t>shall</w:t>
      </w:r>
      <w:r w:rsidR="00153100">
        <w:rPr>
          <w:rFonts w:ascii="Arial" w:hAnsi="Arial" w:cs="Arial"/>
          <w:snapToGrid w:val="0"/>
          <w:sz w:val="18"/>
          <w:szCs w:val="18"/>
        </w:rPr>
        <w:t xml:space="preserve"> </w:t>
      </w:r>
      <w:r w:rsidR="006D7073">
        <w:rPr>
          <w:rFonts w:ascii="Arial" w:hAnsi="Arial" w:cs="Arial"/>
          <w:snapToGrid w:val="0"/>
          <w:sz w:val="18"/>
          <w:szCs w:val="18"/>
        </w:rPr>
        <w:t xml:space="preserve">report any problems with ORCA </w:t>
      </w:r>
      <w:r w:rsidR="00D04263">
        <w:rPr>
          <w:rFonts w:ascii="Arial" w:hAnsi="Arial" w:cs="Arial"/>
          <w:snapToGrid w:val="0"/>
          <w:sz w:val="18"/>
          <w:szCs w:val="18"/>
        </w:rPr>
        <w:t>R</w:t>
      </w:r>
      <w:r w:rsidR="006D7073">
        <w:rPr>
          <w:rFonts w:ascii="Arial" w:hAnsi="Arial" w:cs="Arial"/>
          <w:snapToGrid w:val="0"/>
          <w:sz w:val="18"/>
          <w:szCs w:val="18"/>
        </w:rPr>
        <w:t>eaders to their Supervisor before retur</w:t>
      </w:r>
      <w:r w:rsidR="002D1E0D">
        <w:rPr>
          <w:rFonts w:ascii="Arial" w:hAnsi="Arial" w:cs="Arial"/>
          <w:snapToGrid w:val="0"/>
          <w:sz w:val="18"/>
          <w:szCs w:val="18"/>
        </w:rPr>
        <w:t xml:space="preserve">ning to the office to pick up different </w:t>
      </w:r>
      <w:r w:rsidR="006D7073">
        <w:rPr>
          <w:rFonts w:ascii="Arial" w:hAnsi="Arial" w:cs="Arial"/>
          <w:snapToGrid w:val="0"/>
          <w:sz w:val="18"/>
          <w:szCs w:val="18"/>
        </w:rPr>
        <w:t>reader</w:t>
      </w:r>
      <w:r w:rsidR="002D1E0D">
        <w:rPr>
          <w:rFonts w:ascii="Arial" w:hAnsi="Arial" w:cs="Arial"/>
          <w:snapToGrid w:val="0"/>
          <w:sz w:val="18"/>
          <w:szCs w:val="18"/>
        </w:rPr>
        <w:t xml:space="preserve">.  </w:t>
      </w:r>
      <w:r w:rsidR="002D1E0D" w:rsidRPr="002D1E0D">
        <w:rPr>
          <w:rFonts w:ascii="Arial" w:hAnsi="Arial" w:cs="Arial"/>
          <w:snapToGrid w:val="0"/>
          <w:sz w:val="18"/>
          <w:szCs w:val="18"/>
        </w:rPr>
        <w:t>T</w:t>
      </w:r>
      <w:r w:rsidR="00C52FB8" w:rsidRPr="002D1E0D">
        <w:rPr>
          <w:rFonts w:ascii="Arial" w:hAnsi="Arial" w:cs="Arial"/>
          <w:snapToGrid w:val="0"/>
          <w:sz w:val="18"/>
          <w:szCs w:val="18"/>
        </w:rPr>
        <w:t>he Supervisor will decide if the FEO will return to the offic</w:t>
      </w:r>
      <w:r w:rsidR="002D1E0D">
        <w:rPr>
          <w:rFonts w:ascii="Arial" w:hAnsi="Arial" w:cs="Arial"/>
          <w:snapToGrid w:val="0"/>
          <w:sz w:val="18"/>
          <w:szCs w:val="18"/>
        </w:rPr>
        <w:t>e to pick up a different reader</w:t>
      </w:r>
      <w:r w:rsidR="00C52FB8" w:rsidRPr="002D1E0D">
        <w:rPr>
          <w:rFonts w:ascii="Arial" w:hAnsi="Arial" w:cs="Arial"/>
          <w:snapToGrid w:val="0"/>
          <w:sz w:val="18"/>
          <w:szCs w:val="18"/>
        </w:rPr>
        <w:t xml:space="preserve"> or whether one will be sent out to the FEO by carrier.</w:t>
      </w:r>
    </w:p>
    <w:p w:rsidR="00D74980" w:rsidRDefault="00D903B0" w:rsidP="009A43D9">
      <w:pPr>
        <w:spacing w:line="360" w:lineRule="auto"/>
        <w:ind w:left="720" w:hanging="360"/>
        <w:rPr>
          <w:rFonts w:ascii="Arial" w:hAnsi="Arial" w:cs="Arial"/>
          <w:snapToGrid w:val="0"/>
          <w:sz w:val="18"/>
          <w:szCs w:val="18"/>
        </w:rPr>
      </w:pPr>
      <w:r>
        <w:rPr>
          <w:rFonts w:ascii="Arial" w:hAnsi="Arial" w:cs="Arial"/>
          <w:snapToGrid w:val="0"/>
          <w:sz w:val="18"/>
          <w:szCs w:val="18"/>
        </w:rPr>
        <w:t>f.</w:t>
      </w:r>
      <w:r w:rsidR="006D7073">
        <w:rPr>
          <w:rFonts w:ascii="Arial" w:hAnsi="Arial" w:cs="Arial"/>
          <w:snapToGrid w:val="0"/>
          <w:sz w:val="18"/>
          <w:szCs w:val="18"/>
        </w:rPr>
        <w:tab/>
        <w:t xml:space="preserve">FEOs </w:t>
      </w:r>
      <w:r w:rsidR="00F23DE3">
        <w:rPr>
          <w:rFonts w:ascii="Arial" w:hAnsi="Arial" w:cs="Arial"/>
          <w:snapToGrid w:val="0"/>
          <w:sz w:val="18"/>
          <w:szCs w:val="18"/>
        </w:rPr>
        <w:t>shall</w:t>
      </w:r>
      <w:r w:rsidR="006D7073">
        <w:rPr>
          <w:rFonts w:ascii="Arial" w:hAnsi="Arial" w:cs="Arial"/>
          <w:snapToGrid w:val="0"/>
          <w:sz w:val="18"/>
          <w:szCs w:val="18"/>
        </w:rPr>
        <w:t xml:space="preserve"> log out of their ORCA </w:t>
      </w:r>
      <w:r w:rsidR="00D04263">
        <w:rPr>
          <w:rFonts w:ascii="Arial" w:hAnsi="Arial" w:cs="Arial"/>
          <w:snapToGrid w:val="0"/>
          <w:sz w:val="18"/>
          <w:szCs w:val="18"/>
        </w:rPr>
        <w:t>R</w:t>
      </w:r>
      <w:r w:rsidR="006D7073">
        <w:rPr>
          <w:rFonts w:ascii="Arial" w:hAnsi="Arial" w:cs="Arial"/>
          <w:snapToGrid w:val="0"/>
          <w:sz w:val="18"/>
          <w:szCs w:val="18"/>
        </w:rPr>
        <w:t xml:space="preserve">eaders at the end of each shift and log out of HCP program so that the reader will charge </w:t>
      </w:r>
      <w:r w:rsidR="00E57668">
        <w:rPr>
          <w:rFonts w:ascii="Arial" w:hAnsi="Arial" w:cs="Arial"/>
          <w:snapToGrid w:val="0"/>
          <w:sz w:val="18"/>
          <w:szCs w:val="18"/>
        </w:rPr>
        <w:t>both batteries on the reader.</w:t>
      </w:r>
      <w:r w:rsidR="004527EF">
        <w:rPr>
          <w:rFonts w:ascii="Arial" w:hAnsi="Arial" w:cs="Arial"/>
          <w:snapToGrid w:val="0"/>
          <w:sz w:val="18"/>
          <w:szCs w:val="18"/>
        </w:rPr>
        <w:t xml:space="preserve">  The Orca </w:t>
      </w:r>
      <w:r w:rsidR="00D04263">
        <w:rPr>
          <w:rFonts w:ascii="Arial" w:hAnsi="Arial" w:cs="Arial"/>
          <w:snapToGrid w:val="0"/>
          <w:sz w:val="18"/>
          <w:szCs w:val="18"/>
        </w:rPr>
        <w:t>R</w:t>
      </w:r>
      <w:r w:rsidR="004527EF">
        <w:rPr>
          <w:rFonts w:ascii="Arial" w:hAnsi="Arial" w:cs="Arial"/>
          <w:snapToGrid w:val="0"/>
          <w:sz w:val="18"/>
          <w:szCs w:val="18"/>
        </w:rPr>
        <w:t>eaders must be closed out by following the instructions in Section 8 below.</w:t>
      </w:r>
      <w:r w:rsidR="006D7073">
        <w:rPr>
          <w:rFonts w:ascii="Arial" w:hAnsi="Arial" w:cs="Arial"/>
          <w:snapToGrid w:val="0"/>
          <w:sz w:val="18"/>
          <w:szCs w:val="18"/>
        </w:rPr>
        <w:t xml:space="preserve"> </w:t>
      </w:r>
      <w:r w:rsidR="00911797">
        <w:rPr>
          <w:rFonts w:ascii="Arial" w:hAnsi="Arial" w:cs="Arial"/>
          <w:snapToGrid w:val="0"/>
          <w:sz w:val="18"/>
          <w:szCs w:val="18"/>
        </w:rPr>
        <w:t xml:space="preserve">  </w:t>
      </w:r>
    </w:p>
    <w:p w:rsidR="006D7073" w:rsidRDefault="00D74980" w:rsidP="009A43D9">
      <w:pPr>
        <w:spacing w:line="360" w:lineRule="auto"/>
        <w:ind w:left="720" w:hanging="360"/>
        <w:rPr>
          <w:rFonts w:ascii="Arial" w:hAnsi="Arial" w:cs="Arial"/>
          <w:snapToGrid w:val="0"/>
          <w:sz w:val="18"/>
          <w:szCs w:val="18"/>
        </w:rPr>
      </w:pPr>
      <w:r>
        <w:rPr>
          <w:rFonts w:ascii="Arial" w:hAnsi="Arial" w:cs="Arial"/>
          <w:snapToGrid w:val="0"/>
          <w:sz w:val="18"/>
          <w:szCs w:val="18"/>
        </w:rPr>
        <w:t>g.</w:t>
      </w:r>
      <w:r>
        <w:rPr>
          <w:rFonts w:ascii="Arial" w:hAnsi="Arial" w:cs="Arial"/>
          <w:snapToGrid w:val="0"/>
          <w:sz w:val="18"/>
          <w:szCs w:val="18"/>
        </w:rPr>
        <w:tab/>
      </w:r>
      <w:r w:rsidR="00911797" w:rsidRPr="002D1E0D">
        <w:rPr>
          <w:rFonts w:ascii="Arial" w:hAnsi="Arial" w:cs="Arial"/>
          <w:snapToGrid w:val="0"/>
          <w:sz w:val="18"/>
          <w:szCs w:val="18"/>
        </w:rPr>
        <w:t>The FEO will sign</w:t>
      </w:r>
      <w:r w:rsidR="00D04263">
        <w:rPr>
          <w:rFonts w:ascii="Arial" w:hAnsi="Arial" w:cs="Arial"/>
          <w:snapToGrid w:val="0"/>
          <w:sz w:val="18"/>
          <w:szCs w:val="18"/>
        </w:rPr>
        <w:t xml:space="preserve">-in </w:t>
      </w:r>
      <w:r w:rsidR="00911797" w:rsidRPr="002D1E0D">
        <w:rPr>
          <w:rFonts w:ascii="Arial" w:hAnsi="Arial" w:cs="Arial"/>
          <w:snapToGrid w:val="0"/>
          <w:sz w:val="18"/>
          <w:szCs w:val="18"/>
        </w:rPr>
        <w:t xml:space="preserve">the ORCA </w:t>
      </w:r>
      <w:r w:rsidR="00D04263">
        <w:rPr>
          <w:rFonts w:ascii="Arial" w:hAnsi="Arial" w:cs="Arial"/>
          <w:snapToGrid w:val="0"/>
          <w:sz w:val="18"/>
          <w:szCs w:val="18"/>
        </w:rPr>
        <w:t>R</w:t>
      </w:r>
      <w:r w:rsidR="00911797" w:rsidRPr="002D1E0D">
        <w:rPr>
          <w:rFonts w:ascii="Arial" w:hAnsi="Arial" w:cs="Arial"/>
          <w:snapToGrid w:val="0"/>
          <w:sz w:val="18"/>
          <w:szCs w:val="18"/>
        </w:rPr>
        <w:t xml:space="preserve">eader </w:t>
      </w:r>
      <w:r w:rsidR="00D04263">
        <w:rPr>
          <w:rFonts w:ascii="Arial" w:hAnsi="Arial" w:cs="Arial"/>
          <w:snapToGrid w:val="0"/>
          <w:sz w:val="18"/>
          <w:szCs w:val="18"/>
        </w:rPr>
        <w:t xml:space="preserve">in </w:t>
      </w:r>
      <w:r w:rsidR="00911797" w:rsidRPr="002D1E0D">
        <w:rPr>
          <w:rFonts w:ascii="Arial" w:hAnsi="Arial" w:cs="Arial"/>
          <w:snapToGrid w:val="0"/>
          <w:sz w:val="18"/>
          <w:szCs w:val="18"/>
        </w:rPr>
        <w:t>the equipment log.</w:t>
      </w:r>
    </w:p>
    <w:p w:rsidR="00E57668" w:rsidRPr="00C52FB8" w:rsidRDefault="00D74980" w:rsidP="009A43D9">
      <w:pPr>
        <w:spacing w:line="360" w:lineRule="auto"/>
        <w:ind w:left="720" w:hanging="360"/>
        <w:rPr>
          <w:rFonts w:ascii="Arial" w:hAnsi="Arial" w:cs="Arial"/>
          <w:snapToGrid w:val="0"/>
          <w:sz w:val="18"/>
          <w:szCs w:val="18"/>
        </w:rPr>
      </w:pPr>
      <w:r>
        <w:rPr>
          <w:rFonts w:ascii="Arial" w:hAnsi="Arial" w:cs="Arial"/>
          <w:snapToGrid w:val="0"/>
          <w:sz w:val="18"/>
          <w:szCs w:val="18"/>
        </w:rPr>
        <w:lastRenderedPageBreak/>
        <w:t>h</w:t>
      </w:r>
      <w:r w:rsidR="00D903B0">
        <w:rPr>
          <w:rFonts w:ascii="Arial" w:hAnsi="Arial" w:cs="Arial"/>
          <w:snapToGrid w:val="0"/>
          <w:sz w:val="18"/>
          <w:szCs w:val="18"/>
        </w:rPr>
        <w:t>.</w:t>
      </w:r>
      <w:r w:rsidR="00E57668">
        <w:rPr>
          <w:rFonts w:ascii="Arial" w:hAnsi="Arial" w:cs="Arial"/>
          <w:snapToGrid w:val="0"/>
          <w:sz w:val="18"/>
          <w:szCs w:val="18"/>
        </w:rPr>
        <w:tab/>
      </w:r>
      <w:r w:rsidR="00911797" w:rsidRPr="002D1E0D">
        <w:rPr>
          <w:rFonts w:ascii="Arial" w:hAnsi="Arial" w:cs="Arial"/>
          <w:snapToGrid w:val="0"/>
          <w:sz w:val="18"/>
          <w:szCs w:val="18"/>
        </w:rPr>
        <w:t xml:space="preserve">If there are any functionality issues with an ORCA </w:t>
      </w:r>
      <w:r w:rsidR="00D04263">
        <w:rPr>
          <w:rFonts w:ascii="Arial" w:hAnsi="Arial" w:cs="Arial"/>
          <w:snapToGrid w:val="0"/>
          <w:sz w:val="18"/>
          <w:szCs w:val="18"/>
        </w:rPr>
        <w:t>R</w:t>
      </w:r>
      <w:r w:rsidR="00911797" w:rsidRPr="002D1E0D">
        <w:rPr>
          <w:rFonts w:ascii="Arial" w:hAnsi="Arial" w:cs="Arial"/>
          <w:snapToGrid w:val="0"/>
          <w:sz w:val="18"/>
          <w:szCs w:val="18"/>
        </w:rPr>
        <w:t>eader,</w:t>
      </w:r>
      <w:r w:rsidR="00911797">
        <w:rPr>
          <w:rFonts w:ascii="Arial" w:hAnsi="Arial" w:cs="Arial"/>
          <w:snapToGrid w:val="0"/>
          <w:sz w:val="18"/>
          <w:szCs w:val="18"/>
        </w:rPr>
        <w:t xml:space="preserve"> the FEO</w:t>
      </w:r>
      <w:r w:rsidR="00E57668">
        <w:rPr>
          <w:rFonts w:ascii="Arial" w:hAnsi="Arial" w:cs="Arial"/>
          <w:snapToGrid w:val="0"/>
          <w:sz w:val="18"/>
          <w:szCs w:val="18"/>
        </w:rPr>
        <w:t xml:space="preserve"> </w:t>
      </w:r>
      <w:r w:rsidR="00F23DE3">
        <w:rPr>
          <w:rFonts w:ascii="Arial" w:hAnsi="Arial" w:cs="Arial"/>
          <w:snapToGrid w:val="0"/>
          <w:sz w:val="18"/>
          <w:szCs w:val="18"/>
        </w:rPr>
        <w:t>shall</w:t>
      </w:r>
      <w:r w:rsidR="00E57668">
        <w:rPr>
          <w:rFonts w:ascii="Arial" w:hAnsi="Arial" w:cs="Arial"/>
          <w:snapToGrid w:val="0"/>
          <w:sz w:val="18"/>
          <w:szCs w:val="18"/>
        </w:rPr>
        <w:t xml:space="preserve"> email their Supervisor </w:t>
      </w:r>
      <w:r w:rsidR="00C52FB8">
        <w:rPr>
          <w:rFonts w:ascii="Arial" w:hAnsi="Arial" w:cs="Arial"/>
          <w:snapToGrid w:val="0"/>
          <w:sz w:val="18"/>
          <w:szCs w:val="18"/>
        </w:rPr>
        <w:t xml:space="preserve">indicating which </w:t>
      </w:r>
      <w:r w:rsidR="00E57668">
        <w:rPr>
          <w:rFonts w:ascii="Arial" w:hAnsi="Arial" w:cs="Arial"/>
          <w:snapToGrid w:val="0"/>
          <w:sz w:val="18"/>
          <w:szCs w:val="18"/>
        </w:rPr>
        <w:t xml:space="preserve">ORCA </w:t>
      </w:r>
      <w:r w:rsidR="00D04263">
        <w:rPr>
          <w:rFonts w:ascii="Arial" w:hAnsi="Arial" w:cs="Arial"/>
          <w:snapToGrid w:val="0"/>
          <w:sz w:val="18"/>
          <w:szCs w:val="18"/>
        </w:rPr>
        <w:t>R</w:t>
      </w:r>
      <w:r w:rsidR="00E57668">
        <w:rPr>
          <w:rFonts w:ascii="Arial" w:hAnsi="Arial" w:cs="Arial"/>
          <w:snapToGrid w:val="0"/>
          <w:sz w:val="18"/>
          <w:szCs w:val="18"/>
        </w:rPr>
        <w:t>eader needs repair</w:t>
      </w:r>
      <w:r w:rsidR="00D04263">
        <w:rPr>
          <w:rFonts w:ascii="Arial" w:hAnsi="Arial" w:cs="Arial"/>
          <w:snapToGrid w:val="0"/>
          <w:sz w:val="18"/>
          <w:szCs w:val="18"/>
        </w:rPr>
        <w:t xml:space="preserve"> and describe the issue</w:t>
      </w:r>
      <w:r w:rsidR="002D1E0D" w:rsidRPr="002D1E0D">
        <w:rPr>
          <w:rFonts w:ascii="Arial" w:hAnsi="Arial" w:cs="Arial"/>
          <w:snapToGrid w:val="0"/>
          <w:sz w:val="18"/>
          <w:szCs w:val="18"/>
        </w:rPr>
        <w:t xml:space="preserve">.  </w:t>
      </w:r>
      <w:r w:rsidR="00C52FB8" w:rsidRPr="002D1E0D">
        <w:rPr>
          <w:rFonts w:ascii="Arial" w:hAnsi="Arial" w:cs="Arial"/>
          <w:snapToGrid w:val="0"/>
          <w:sz w:val="18"/>
          <w:szCs w:val="18"/>
        </w:rPr>
        <w:t xml:space="preserve">This notification will occur by the end of the </w:t>
      </w:r>
      <w:r w:rsidR="00D04263">
        <w:rPr>
          <w:rFonts w:ascii="Arial" w:hAnsi="Arial" w:cs="Arial"/>
          <w:snapToGrid w:val="0"/>
          <w:sz w:val="18"/>
          <w:szCs w:val="18"/>
        </w:rPr>
        <w:t xml:space="preserve">FEO's </w:t>
      </w:r>
      <w:r w:rsidR="00C52FB8" w:rsidRPr="002D1E0D">
        <w:rPr>
          <w:rFonts w:ascii="Arial" w:hAnsi="Arial" w:cs="Arial"/>
          <w:snapToGrid w:val="0"/>
          <w:sz w:val="18"/>
          <w:szCs w:val="18"/>
        </w:rPr>
        <w:t>shift.</w:t>
      </w:r>
    </w:p>
    <w:p w:rsidR="003140A5" w:rsidRDefault="003140A5" w:rsidP="009A43D9">
      <w:pPr>
        <w:spacing w:line="360" w:lineRule="auto"/>
        <w:rPr>
          <w:rFonts w:ascii="Arial" w:hAnsi="Arial" w:cs="Arial"/>
          <w:snapToGrid w:val="0"/>
          <w:sz w:val="18"/>
          <w:szCs w:val="18"/>
        </w:rPr>
      </w:pPr>
    </w:p>
    <w:p w:rsidR="00374420" w:rsidRDefault="00374420" w:rsidP="009A43D9">
      <w:pPr>
        <w:spacing w:line="360" w:lineRule="auto"/>
        <w:rPr>
          <w:rFonts w:ascii="Arial-BoldMT" w:hAnsi="Arial-BoldMT"/>
          <w:b/>
          <w:snapToGrid w:val="0"/>
        </w:rPr>
      </w:pPr>
      <w:r>
        <w:rPr>
          <w:rFonts w:ascii="Arial-BoldMT" w:hAnsi="Arial-BoldMT"/>
          <w:b/>
          <w:snapToGrid w:val="0"/>
        </w:rPr>
        <w:t xml:space="preserve">6.0 </w:t>
      </w:r>
      <w:r w:rsidR="00E57668">
        <w:rPr>
          <w:rFonts w:ascii="Arial-BoldMT" w:hAnsi="Arial-BoldMT"/>
          <w:b/>
          <w:snapToGrid w:val="0"/>
        </w:rPr>
        <w:t>ORCA READER</w:t>
      </w:r>
      <w:r w:rsidR="00D04263">
        <w:rPr>
          <w:rFonts w:ascii="Arial-BoldMT" w:hAnsi="Arial-BoldMT"/>
          <w:b/>
          <w:snapToGrid w:val="0"/>
        </w:rPr>
        <w:t xml:space="preserve"> </w:t>
      </w:r>
      <w:r>
        <w:rPr>
          <w:rFonts w:ascii="Arial-BoldMT" w:hAnsi="Arial-BoldMT"/>
          <w:b/>
          <w:snapToGrid w:val="0"/>
        </w:rPr>
        <w:t xml:space="preserve">- FE </w:t>
      </w:r>
      <w:r w:rsidR="00911797">
        <w:rPr>
          <w:rFonts w:ascii="Arial-BoldMT" w:hAnsi="Arial-BoldMT"/>
          <w:b/>
          <w:snapToGrid w:val="0"/>
        </w:rPr>
        <w:t>Supervisor</w:t>
      </w:r>
      <w:r>
        <w:rPr>
          <w:rFonts w:ascii="Arial-BoldMT" w:hAnsi="Arial-BoldMT"/>
          <w:b/>
          <w:snapToGrid w:val="0"/>
        </w:rPr>
        <w:t xml:space="preserve"> Responsibilities</w:t>
      </w:r>
    </w:p>
    <w:p w:rsidR="00D74980" w:rsidRPr="00D04263" w:rsidRDefault="00F23DE3" w:rsidP="00D04263">
      <w:pPr>
        <w:pStyle w:val="ListParagraph"/>
        <w:numPr>
          <w:ilvl w:val="0"/>
          <w:numId w:val="36"/>
        </w:numPr>
        <w:spacing w:line="360" w:lineRule="auto"/>
        <w:rPr>
          <w:rFonts w:ascii="Arial" w:hAnsi="Arial" w:cs="Arial"/>
          <w:snapToGrid w:val="0"/>
          <w:sz w:val="18"/>
          <w:szCs w:val="18"/>
        </w:rPr>
      </w:pPr>
      <w:r w:rsidRPr="00D04263">
        <w:rPr>
          <w:rFonts w:ascii="Arial" w:hAnsi="Arial" w:cs="Arial"/>
          <w:snapToGrid w:val="0"/>
          <w:sz w:val="18"/>
          <w:szCs w:val="18"/>
        </w:rPr>
        <w:t>FE Supervisors shall</w:t>
      </w:r>
      <w:r w:rsidR="00374420" w:rsidRPr="00D04263">
        <w:rPr>
          <w:rFonts w:ascii="Arial" w:hAnsi="Arial" w:cs="Arial"/>
          <w:snapToGrid w:val="0"/>
          <w:sz w:val="18"/>
          <w:szCs w:val="18"/>
        </w:rPr>
        <w:t xml:space="preserve"> </w:t>
      </w:r>
      <w:r w:rsidR="00E57668" w:rsidRPr="00D04263">
        <w:rPr>
          <w:rFonts w:ascii="Arial" w:hAnsi="Arial" w:cs="Arial"/>
          <w:snapToGrid w:val="0"/>
          <w:sz w:val="18"/>
          <w:szCs w:val="18"/>
        </w:rPr>
        <w:t>check all ORCA readers at the start of their shift</w:t>
      </w:r>
      <w:r w:rsidR="00C52FB8" w:rsidRPr="00D04263">
        <w:rPr>
          <w:rFonts w:ascii="Arial" w:hAnsi="Arial" w:cs="Arial"/>
          <w:snapToGrid w:val="0"/>
          <w:sz w:val="18"/>
          <w:szCs w:val="18"/>
        </w:rPr>
        <w:t>.</w:t>
      </w:r>
      <w:r w:rsidR="002D1E0D" w:rsidRPr="00D04263">
        <w:rPr>
          <w:rFonts w:ascii="Arial" w:hAnsi="Arial" w:cs="Arial"/>
          <w:snapToGrid w:val="0"/>
          <w:sz w:val="18"/>
          <w:szCs w:val="18"/>
        </w:rPr>
        <w:t xml:space="preserve">  </w:t>
      </w:r>
    </w:p>
    <w:p w:rsidR="00D74980" w:rsidRPr="00D04263" w:rsidRDefault="002D1E0D" w:rsidP="00D04263">
      <w:pPr>
        <w:pStyle w:val="ListParagraph"/>
        <w:numPr>
          <w:ilvl w:val="1"/>
          <w:numId w:val="36"/>
        </w:numPr>
        <w:spacing w:line="360" w:lineRule="auto"/>
        <w:rPr>
          <w:rFonts w:ascii="Arial" w:hAnsi="Arial" w:cs="Arial"/>
          <w:snapToGrid w:val="0"/>
          <w:sz w:val="18"/>
          <w:szCs w:val="18"/>
        </w:rPr>
      </w:pPr>
      <w:r w:rsidRPr="00D04263">
        <w:rPr>
          <w:rFonts w:ascii="Arial" w:hAnsi="Arial" w:cs="Arial"/>
          <w:snapToGrid w:val="0"/>
          <w:sz w:val="18"/>
          <w:szCs w:val="18"/>
        </w:rPr>
        <w:t>T</w:t>
      </w:r>
      <w:r w:rsidR="00C52FB8" w:rsidRPr="00D04263">
        <w:rPr>
          <w:rFonts w:ascii="Arial" w:hAnsi="Arial" w:cs="Arial"/>
          <w:snapToGrid w:val="0"/>
          <w:sz w:val="18"/>
          <w:szCs w:val="18"/>
        </w:rPr>
        <w:t xml:space="preserve">his is to ensure </w:t>
      </w:r>
      <w:r w:rsidR="00E57668" w:rsidRPr="00D04263">
        <w:rPr>
          <w:rFonts w:ascii="Arial" w:hAnsi="Arial" w:cs="Arial"/>
          <w:snapToGrid w:val="0"/>
          <w:sz w:val="18"/>
          <w:szCs w:val="18"/>
        </w:rPr>
        <w:t xml:space="preserve">that all readers are on the right settings and to </w:t>
      </w:r>
      <w:r w:rsidR="00C52FB8" w:rsidRPr="00D04263">
        <w:rPr>
          <w:rFonts w:ascii="Arial" w:hAnsi="Arial" w:cs="Arial"/>
          <w:snapToGrid w:val="0"/>
          <w:sz w:val="18"/>
          <w:szCs w:val="18"/>
        </w:rPr>
        <w:t xml:space="preserve">ensure </w:t>
      </w:r>
      <w:r w:rsidR="00E57668" w:rsidRPr="00D04263">
        <w:rPr>
          <w:rFonts w:ascii="Arial" w:hAnsi="Arial" w:cs="Arial"/>
          <w:snapToGrid w:val="0"/>
          <w:sz w:val="18"/>
          <w:szCs w:val="18"/>
        </w:rPr>
        <w:t xml:space="preserve">that </w:t>
      </w:r>
      <w:r w:rsidR="000F7C65" w:rsidRPr="00D04263">
        <w:rPr>
          <w:rFonts w:ascii="Arial" w:hAnsi="Arial" w:cs="Arial"/>
          <w:snapToGrid w:val="0"/>
          <w:sz w:val="18"/>
          <w:szCs w:val="18"/>
        </w:rPr>
        <w:t xml:space="preserve">FEOs are </w:t>
      </w:r>
      <w:r w:rsidR="00E57668" w:rsidRPr="00D04263">
        <w:rPr>
          <w:rFonts w:ascii="Arial" w:hAnsi="Arial" w:cs="Arial"/>
          <w:snapToGrid w:val="0"/>
          <w:sz w:val="18"/>
          <w:szCs w:val="18"/>
        </w:rPr>
        <w:t>logging out</w:t>
      </w:r>
      <w:r w:rsidR="000F7C65" w:rsidRPr="00D04263">
        <w:rPr>
          <w:rFonts w:ascii="Arial" w:hAnsi="Arial" w:cs="Arial"/>
          <w:snapToGrid w:val="0"/>
          <w:sz w:val="18"/>
          <w:szCs w:val="18"/>
        </w:rPr>
        <w:t xml:space="preserve"> properly</w:t>
      </w:r>
      <w:r w:rsidR="00D74980" w:rsidRPr="00D04263">
        <w:rPr>
          <w:rFonts w:ascii="Arial" w:hAnsi="Arial" w:cs="Arial"/>
          <w:snapToGrid w:val="0"/>
          <w:sz w:val="18"/>
          <w:szCs w:val="18"/>
        </w:rPr>
        <w:t xml:space="preserve">.  </w:t>
      </w:r>
      <w:r w:rsidR="00D04263">
        <w:rPr>
          <w:rFonts w:ascii="Arial" w:hAnsi="Arial" w:cs="Arial"/>
          <w:snapToGrid w:val="0"/>
          <w:sz w:val="18"/>
          <w:szCs w:val="18"/>
        </w:rPr>
        <w:t xml:space="preserve"> </w:t>
      </w:r>
    </w:p>
    <w:p w:rsidR="00E57668" w:rsidRPr="00D04263" w:rsidRDefault="000F7C65" w:rsidP="00D04263">
      <w:pPr>
        <w:pStyle w:val="ListParagraph"/>
        <w:numPr>
          <w:ilvl w:val="0"/>
          <w:numId w:val="36"/>
        </w:numPr>
        <w:spacing w:line="360" w:lineRule="auto"/>
        <w:rPr>
          <w:rFonts w:ascii="Arial" w:hAnsi="Arial" w:cs="Arial"/>
          <w:snapToGrid w:val="0"/>
          <w:sz w:val="18"/>
          <w:szCs w:val="18"/>
        </w:rPr>
      </w:pPr>
      <w:r w:rsidRPr="00D04263">
        <w:rPr>
          <w:rFonts w:ascii="Arial" w:hAnsi="Arial" w:cs="Arial"/>
          <w:snapToGrid w:val="0"/>
          <w:sz w:val="18"/>
          <w:szCs w:val="18"/>
        </w:rPr>
        <w:t>If a reader is not properly logged out</w:t>
      </w:r>
      <w:r w:rsidR="00D74980" w:rsidRPr="00D04263">
        <w:rPr>
          <w:rFonts w:ascii="Arial" w:hAnsi="Arial" w:cs="Arial"/>
          <w:snapToGrid w:val="0"/>
          <w:sz w:val="18"/>
          <w:szCs w:val="18"/>
        </w:rPr>
        <w:t>,</w:t>
      </w:r>
      <w:r w:rsidRPr="00D04263">
        <w:rPr>
          <w:rFonts w:ascii="Arial" w:hAnsi="Arial" w:cs="Arial"/>
          <w:snapToGrid w:val="0"/>
          <w:sz w:val="18"/>
          <w:szCs w:val="18"/>
        </w:rPr>
        <w:t xml:space="preserve"> the Supervisor will check the </w:t>
      </w:r>
      <w:r w:rsidR="00D04263" w:rsidRPr="00D04263">
        <w:rPr>
          <w:rFonts w:ascii="Arial" w:hAnsi="Arial" w:cs="Arial"/>
          <w:snapToGrid w:val="0"/>
          <w:sz w:val="18"/>
          <w:szCs w:val="18"/>
        </w:rPr>
        <w:t xml:space="preserve">Equipment Log </w:t>
      </w:r>
      <w:r w:rsidR="00E57668" w:rsidRPr="00D04263">
        <w:rPr>
          <w:rFonts w:ascii="Arial" w:hAnsi="Arial" w:cs="Arial"/>
          <w:snapToGrid w:val="0"/>
          <w:sz w:val="18"/>
          <w:szCs w:val="18"/>
        </w:rPr>
        <w:t xml:space="preserve">to </w:t>
      </w:r>
      <w:r w:rsidRPr="00D04263">
        <w:rPr>
          <w:rFonts w:ascii="Arial" w:hAnsi="Arial" w:cs="Arial"/>
          <w:snapToGrid w:val="0"/>
          <w:sz w:val="18"/>
          <w:szCs w:val="18"/>
        </w:rPr>
        <w:t xml:space="preserve">determine which </w:t>
      </w:r>
      <w:r w:rsidR="00E57668" w:rsidRPr="00D04263">
        <w:rPr>
          <w:rFonts w:ascii="Arial" w:hAnsi="Arial" w:cs="Arial"/>
          <w:snapToGrid w:val="0"/>
          <w:sz w:val="18"/>
          <w:szCs w:val="18"/>
        </w:rPr>
        <w:t xml:space="preserve">FEO signed </w:t>
      </w:r>
      <w:r w:rsidR="00D74980" w:rsidRPr="00D04263">
        <w:rPr>
          <w:rFonts w:ascii="Arial" w:hAnsi="Arial" w:cs="Arial"/>
          <w:snapToGrid w:val="0"/>
          <w:sz w:val="18"/>
          <w:szCs w:val="18"/>
        </w:rPr>
        <w:t>in</w:t>
      </w:r>
      <w:r w:rsidR="00E57668" w:rsidRPr="00D04263">
        <w:rPr>
          <w:rFonts w:ascii="Arial" w:hAnsi="Arial" w:cs="Arial"/>
          <w:snapToGrid w:val="0"/>
          <w:sz w:val="18"/>
          <w:szCs w:val="18"/>
        </w:rPr>
        <w:t xml:space="preserve"> </w:t>
      </w:r>
      <w:r w:rsidRPr="00D04263">
        <w:rPr>
          <w:rFonts w:ascii="Arial" w:hAnsi="Arial" w:cs="Arial"/>
          <w:snapToGrid w:val="0"/>
          <w:sz w:val="18"/>
          <w:szCs w:val="18"/>
        </w:rPr>
        <w:t xml:space="preserve">that </w:t>
      </w:r>
      <w:r w:rsidR="00E57668" w:rsidRPr="00D04263">
        <w:rPr>
          <w:rFonts w:ascii="Arial" w:hAnsi="Arial" w:cs="Arial"/>
          <w:snapToGrid w:val="0"/>
          <w:sz w:val="18"/>
          <w:szCs w:val="18"/>
        </w:rPr>
        <w:t>ORCA reader.</w:t>
      </w:r>
    </w:p>
    <w:p w:rsidR="00D74980" w:rsidRPr="00D04263" w:rsidRDefault="00F23DE3" w:rsidP="00D04263">
      <w:pPr>
        <w:pStyle w:val="ListParagraph"/>
        <w:numPr>
          <w:ilvl w:val="0"/>
          <w:numId w:val="36"/>
        </w:numPr>
        <w:spacing w:line="360" w:lineRule="auto"/>
        <w:rPr>
          <w:rFonts w:ascii="Arial" w:hAnsi="Arial" w:cs="Arial"/>
          <w:snapToGrid w:val="0"/>
          <w:sz w:val="18"/>
          <w:szCs w:val="18"/>
        </w:rPr>
      </w:pPr>
      <w:r w:rsidRPr="00D04263">
        <w:rPr>
          <w:rFonts w:ascii="Arial" w:hAnsi="Arial" w:cs="Arial"/>
          <w:snapToGrid w:val="0"/>
          <w:sz w:val="18"/>
          <w:szCs w:val="18"/>
        </w:rPr>
        <w:t>FE Supervisors shall</w:t>
      </w:r>
      <w:r w:rsidR="00374420" w:rsidRPr="00D04263">
        <w:rPr>
          <w:rFonts w:ascii="Arial" w:hAnsi="Arial" w:cs="Arial"/>
          <w:snapToGrid w:val="0"/>
          <w:sz w:val="18"/>
          <w:szCs w:val="18"/>
        </w:rPr>
        <w:t xml:space="preserve"> check </w:t>
      </w:r>
      <w:r w:rsidR="000F7C65" w:rsidRPr="00D04263">
        <w:rPr>
          <w:rFonts w:ascii="Arial" w:hAnsi="Arial" w:cs="Arial"/>
          <w:snapToGrid w:val="0"/>
          <w:sz w:val="18"/>
          <w:szCs w:val="18"/>
        </w:rPr>
        <w:t xml:space="preserve">their </w:t>
      </w:r>
      <w:r w:rsidR="00E57668" w:rsidRPr="00D04263">
        <w:rPr>
          <w:rFonts w:ascii="Arial" w:hAnsi="Arial" w:cs="Arial"/>
          <w:snapToGrid w:val="0"/>
          <w:sz w:val="18"/>
          <w:szCs w:val="18"/>
        </w:rPr>
        <w:t xml:space="preserve">email </w:t>
      </w:r>
      <w:r w:rsidR="000F7C65" w:rsidRPr="00D04263">
        <w:rPr>
          <w:rFonts w:ascii="Arial" w:hAnsi="Arial" w:cs="Arial"/>
          <w:snapToGrid w:val="0"/>
          <w:sz w:val="18"/>
          <w:szCs w:val="18"/>
        </w:rPr>
        <w:t xml:space="preserve">for reports of malfunctioning </w:t>
      </w:r>
      <w:r w:rsidR="00E57668" w:rsidRPr="00D04263">
        <w:rPr>
          <w:rFonts w:ascii="Arial" w:hAnsi="Arial" w:cs="Arial"/>
          <w:snapToGrid w:val="0"/>
          <w:sz w:val="18"/>
          <w:szCs w:val="18"/>
        </w:rPr>
        <w:t>readers</w:t>
      </w:r>
      <w:r w:rsidR="000F7C65" w:rsidRPr="00D04263">
        <w:rPr>
          <w:rFonts w:ascii="Arial" w:hAnsi="Arial" w:cs="Arial"/>
          <w:snapToGrid w:val="0"/>
          <w:sz w:val="18"/>
          <w:szCs w:val="18"/>
        </w:rPr>
        <w:t xml:space="preserve">.  </w:t>
      </w:r>
    </w:p>
    <w:p w:rsidR="00374420" w:rsidRPr="00D04263" w:rsidRDefault="000F7C65" w:rsidP="00D04263">
      <w:pPr>
        <w:pStyle w:val="ListParagraph"/>
        <w:numPr>
          <w:ilvl w:val="0"/>
          <w:numId w:val="36"/>
        </w:numPr>
        <w:spacing w:line="360" w:lineRule="auto"/>
        <w:rPr>
          <w:rFonts w:ascii="Arial" w:hAnsi="Arial" w:cs="Arial"/>
          <w:snapToGrid w:val="0"/>
          <w:sz w:val="18"/>
          <w:szCs w:val="18"/>
        </w:rPr>
      </w:pPr>
      <w:r w:rsidRPr="00D04263">
        <w:rPr>
          <w:rFonts w:ascii="Arial" w:hAnsi="Arial" w:cs="Arial"/>
          <w:snapToGrid w:val="0"/>
          <w:sz w:val="18"/>
          <w:szCs w:val="18"/>
        </w:rPr>
        <w:t>The Supervisor will send an email</w:t>
      </w:r>
      <w:r w:rsidR="00E57668" w:rsidRPr="00D04263">
        <w:rPr>
          <w:rFonts w:ascii="Arial" w:hAnsi="Arial" w:cs="Arial"/>
          <w:snapToGrid w:val="0"/>
          <w:sz w:val="18"/>
          <w:szCs w:val="18"/>
        </w:rPr>
        <w:t xml:space="preserve"> to </w:t>
      </w:r>
      <w:r w:rsidR="00D903B0" w:rsidRPr="00D04263">
        <w:rPr>
          <w:rFonts w:ascii="Arial" w:hAnsi="Arial" w:cs="Arial"/>
          <w:snapToGrid w:val="0"/>
          <w:sz w:val="18"/>
          <w:szCs w:val="18"/>
        </w:rPr>
        <w:t xml:space="preserve">the </w:t>
      </w:r>
      <w:r w:rsidR="004E508F" w:rsidRPr="00D04263">
        <w:rPr>
          <w:rFonts w:ascii="Arial" w:hAnsi="Arial" w:cs="Arial"/>
          <w:snapToGrid w:val="0"/>
          <w:sz w:val="18"/>
          <w:szCs w:val="18"/>
        </w:rPr>
        <w:t>Fare Enforcement Manager</w:t>
      </w:r>
      <w:r w:rsidR="003A4C16" w:rsidRPr="00D04263">
        <w:rPr>
          <w:rFonts w:ascii="Arial" w:hAnsi="Arial" w:cs="Arial"/>
          <w:snapToGrid w:val="0"/>
          <w:sz w:val="18"/>
          <w:szCs w:val="18"/>
        </w:rPr>
        <w:t xml:space="preserve"> </w:t>
      </w:r>
      <w:r w:rsidR="00D903B0" w:rsidRPr="00D04263">
        <w:rPr>
          <w:rFonts w:ascii="Arial" w:hAnsi="Arial" w:cs="Arial"/>
          <w:snapToGrid w:val="0"/>
          <w:sz w:val="18"/>
          <w:szCs w:val="18"/>
        </w:rPr>
        <w:t>outlining which r</w:t>
      </w:r>
      <w:r w:rsidR="003A4C16" w:rsidRPr="00D04263">
        <w:rPr>
          <w:rFonts w:ascii="Arial" w:hAnsi="Arial" w:cs="Arial"/>
          <w:snapToGrid w:val="0"/>
          <w:sz w:val="18"/>
          <w:szCs w:val="18"/>
        </w:rPr>
        <w:t>eader is malfunc</w:t>
      </w:r>
      <w:r w:rsidR="004E508F" w:rsidRPr="00D04263">
        <w:rPr>
          <w:rFonts w:ascii="Arial" w:hAnsi="Arial" w:cs="Arial"/>
          <w:snapToGrid w:val="0"/>
          <w:sz w:val="18"/>
          <w:szCs w:val="18"/>
        </w:rPr>
        <w:t>tioning and what the problem is</w:t>
      </w:r>
      <w:r w:rsidR="003A4C16" w:rsidRPr="00D04263">
        <w:rPr>
          <w:rFonts w:ascii="Arial" w:hAnsi="Arial" w:cs="Arial"/>
          <w:snapToGrid w:val="0"/>
          <w:sz w:val="18"/>
          <w:szCs w:val="18"/>
        </w:rPr>
        <w:t>.</w:t>
      </w:r>
      <w:r w:rsidR="00D04263">
        <w:rPr>
          <w:rFonts w:ascii="Arial" w:hAnsi="Arial" w:cs="Arial"/>
          <w:snapToGrid w:val="0"/>
          <w:sz w:val="18"/>
          <w:szCs w:val="18"/>
        </w:rPr>
        <w:t xml:space="preserve"> </w:t>
      </w:r>
    </w:p>
    <w:p w:rsidR="004527EF" w:rsidRDefault="004527EF" w:rsidP="009A43D9">
      <w:pPr>
        <w:spacing w:line="360" w:lineRule="auto"/>
        <w:rPr>
          <w:rFonts w:ascii="Arial" w:hAnsi="Arial" w:cs="Arial"/>
          <w:snapToGrid w:val="0"/>
          <w:sz w:val="18"/>
          <w:szCs w:val="18"/>
        </w:rPr>
      </w:pPr>
    </w:p>
    <w:p w:rsidR="003A4C16" w:rsidRDefault="004527EF" w:rsidP="004E508F">
      <w:pPr>
        <w:spacing w:line="360" w:lineRule="auto"/>
        <w:rPr>
          <w:b/>
          <w:i/>
          <w:color w:val="FF0000"/>
        </w:rPr>
      </w:pPr>
      <w:r>
        <w:rPr>
          <w:rFonts w:ascii="Arial" w:hAnsi="Arial" w:cs="Arial"/>
          <w:b/>
          <w:snapToGrid w:val="0"/>
        </w:rPr>
        <w:t>8.0</w:t>
      </w:r>
      <w:r>
        <w:rPr>
          <w:rFonts w:ascii="Arial" w:hAnsi="Arial" w:cs="Arial"/>
          <w:b/>
          <w:snapToGrid w:val="0"/>
        </w:rPr>
        <w:tab/>
        <w:t>ORCA READER INSTRUCTIONS:</w:t>
      </w:r>
    </w:p>
    <w:p w:rsidR="003A4C16" w:rsidRDefault="003A4C16" w:rsidP="009A43D9">
      <w:pPr>
        <w:spacing w:line="360" w:lineRule="auto"/>
        <w:jc w:val="center"/>
        <w:rPr>
          <w:b/>
          <w:i/>
          <w:color w:val="FF0000"/>
        </w:rPr>
      </w:pPr>
    </w:p>
    <w:p w:rsidR="009F1F48" w:rsidRDefault="004527EF" w:rsidP="009A43D9">
      <w:pPr>
        <w:spacing w:line="360" w:lineRule="auto"/>
        <w:jc w:val="center"/>
        <w:rPr>
          <w:b/>
          <w:color w:val="FF0000"/>
          <w:sz w:val="18"/>
          <w:szCs w:val="18"/>
        </w:rPr>
      </w:pPr>
      <w:r w:rsidRPr="003A4C16">
        <w:rPr>
          <w:b/>
          <w:i/>
          <w:color w:val="FF0000"/>
        </w:rPr>
        <w:t>DO NOT REMOVE AN ORCA READER FROM THE CRADLE UNTIL YOU HAVE FOLLOWED THESE INSTRUCTIONS!</w:t>
      </w:r>
    </w:p>
    <w:p w:rsidR="009F1F48" w:rsidRDefault="009F1F48" w:rsidP="009A43D9">
      <w:pPr>
        <w:spacing w:line="360" w:lineRule="auto"/>
        <w:jc w:val="center"/>
        <w:rPr>
          <w:b/>
          <w:color w:val="FF0000"/>
          <w:sz w:val="18"/>
          <w:szCs w:val="18"/>
        </w:rPr>
      </w:pPr>
    </w:p>
    <w:p w:rsidR="004527EF" w:rsidRPr="004676A4" w:rsidRDefault="004527EF" w:rsidP="00077D5B">
      <w:pPr>
        <w:shd w:val="clear" w:color="auto" w:fill="DBE5F1" w:themeFill="accent1" w:themeFillTint="33"/>
        <w:spacing w:line="360" w:lineRule="auto"/>
        <w:ind w:left="360"/>
        <w:jc w:val="center"/>
        <w:rPr>
          <w:rFonts w:asciiTheme="minorHAnsi" w:hAnsiTheme="minorHAnsi"/>
          <w:b/>
          <w:u w:val="single"/>
        </w:rPr>
      </w:pPr>
      <w:r w:rsidRPr="004676A4">
        <w:rPr>
          <w:rFonts w:asciiTheme="minorHAnsi" w:hAnsiTheme="minorHAnsi"/>
          <w:b/>
          <w:u w:val="single"/>
        </w:rPr>
        <w:t>Orca Reader Instructions</w:t>
      </w:r>
    </w:p>
    <w:p w:rsidR="004527EF" w:rsidRPr="004676A4" w:rsidRDefault="004527EF" w:rsidP="00077D5B">
      <w:pPr>
        <w:shd w:val="clear" w:color="auto" w:fill="DBE5F1" w:themeFill="accent1" w:themeFillTint="33"/>
        <w:spacing w:line="360" w:lineRule="auto"/>
        <w:ind w:left="360"/>
        <w:jc w:val="center"/>
        <w:rPr>
          <w:rFonts w:asciiTheme="minorHAnsi" w:hAnsiTheme="minorHAnsi"/>
          <w:b/>
          <w:u w:val="single"/>
        </w:rPr>
      </w:pPr>
    </w:p>
    <w:p w:rsidR="004527EF" w:rsidRPr="004676A4" w:rsidRDefault="004527EF" w:rsidP="00077D5B">
      <w:pPr>
        <w:shd w:val="clear" w:color="auto" w:fill="DBE5F1" w:themeFill="accent1" w:themeFillTint="33"/>
        <w:spacing w:line="360" w:lineRule="auto"/>
        <w:ind w:left="720" w:hanging="360"/>
        <w:rPr>
          <w:rFonts w:asciiTheme="minorHAnsi" w:hAnsiTheme="minorHAnsi"/>
          <w:b/>
        </w:rPr>
      </w:pPr>
      <w:r w:rsidRPr="004676A4">
        <w:rPr>
          <w:rFonts w:asciiTheme="minorHAnsi" w:hAnsiTheme="minorHAnsi"/>
          <w:b/>
        </w:rPr>
        <w:t>1.</w:t>
      </w:r>
      <w:r w:rsidRPr="004676A4">
        <w:rPr>
          <w:rFonts w:asciiTheme="minorHAnsi" w:hAnsiTheme="minorHAnsi"/>
          <w:b/>
        </w:rPr>
        <w:tab/>
        <w:t xml:space="preserve"> HOLD down three Buttons at the same time “YELLOW FN”  “BLUE FN” and the “ENTER” until you see the ORCA reader reboot screen. </w:t>
      </w:r>
    </w:p>
    <w:p w:rsidR="003140A5" w:rsidRPr="004676A4" w:rsidRDefault="003140A5" w:rsidP="00077D5B">
      <w:pPr>
        <w:shd w:val="clear" w:color="auto" w:fill="DBE5F1" w:themeFill="accent1" w:themeFillTint="33"/>
        <w:spacing w:line="360" w:lineRule="auto"/>
        <w:ind w:left="720" w:hanging="360"/>
        <w:rPr>
          <w:rFonts w:asciiTheme="minorHAnsi" w:hAnsiTheme="minorHAnsi"/>
          <w:b/>
        </w:rPr>
      </w:pPr>
    </w:p>
    <w:p w:rsidR="004527EF" w:rsidRPr="004676A4" w:rsidRDefault="004527EF" w:rsidP="00077D5B">
      <w:pPr>
        <w:shd w:val="clear" w:color="auto" w:fill="DBE5F1" w:themeFill="accent1" w:themeFillTint="33"/>
        <w:spacing w:line="360" w:lineRule="auto"/>
        <w:ind w:left="720" w:hanging="360"/>
        <w:rPr>
          <w:rFonts w:asciiTheme="minorHAnsi" w:hAnsiTheme="minorHAnsi"/>
          <w:b/>
        </w:rPr>
      </w:pPr>
      <w:r w:rsidRPr="004676A4">
        <w:rPr>
          <w:rFonts w:asciiTheme="minorHAnsi" w:hAnsiTheme="minorHAnsi"/>
          <w:b/>
        </w:rPr>
        <w:t>2.</w:t>
      </w:r>
      <w:r w:rsidRPr="004676A4">
        <w:rPr>
          <w:rFonts w:asciiTheme="minorHAnsi" w:hAnsiTheme="minorHAnsi"/>
          <w:b/>
        </w:rPr>
        <w:tab/>
        <w:t>Before the ORCA Reader is removed from the cradle it MUST LINK with the main computer.  This will take a minute or two.  The ORCA reader must HCP (Connect) while in the cradle.  If you cannot find HCP in the start menu go to My Device, then Windows, then Programs, you will find HCP there. (Again it must CONNECT “HCP” in the cradle).  If there is no menu bar at the bottom do a quick reboot by following step 1 above.</w:t>
      </w:r>
    </w:p>
    <w:p w:rsidR="003140A5" w:rsidRPr="004676A4" w:rsidRDefault="003140A5" w:rsidP="00077D5B">
      <w:pPr>
        <w:shd w:val="clear" w:color="auto" w:fill="DBE5F1" w:themeFill="accent1" w:themeFillTint="33"/>
        <w:spacing w:line="360" w:lineRule="auto"/>
        <w:ind w:left="720" w:hanging="360"/>
        <w:rPr>
          <w:rFonts w:asciiTheme="minorHAnsi" w:hAnsiTheme="minorHAnsi"/>
          <w:b/>
        </w:rPr>
      </w:pPr>
    </w:p>
    <w:p w:rsidR="004527EF" w:rsidRPr="004676A4" w:rsidRDefault="004527EF" w:rsidP="00077D5B">
      <w:pPr>
        <w:shd w:val="clear" w:color="auto" w:fill="DBE5F1" w:themeFill="accent1" w:themeFillTint="33"/>
        <w:spacing w:line="360" w:lineRule="auto"/>
        <w:ind w:left="720" w:hanging="360"/>
        <w:rPr>
          <w:rFonts w:asciiTheme="minorHAnsi" w:hAnsiTheme="minorHAnsi"/>
          <w:b/>
        </w:rPr>
      </w:pPr>
      <w:r w:rsidRPr="004676A4">
        <w:rPr>
          <w:rFonts w:asciiTheme="minorHAnsi" w:hAnsiTheme="minorHAnsi"/>
          <w:b/>
        </w:rPr>
        <w:t>3.</w:t>
      </w:r>
      <w:r w:rsidRPr="004676A4">
        <w:rPr>
          <w:rFonts w:asciiTheme="minorHAnsi" w:hAnsiTheme="minorHAnsi"/>
          <w:b/>
        </w:rPr>
        <w:tab/>
        <w:t xml:space="preserve"> At end of shift plug the ORCA reader into the cradle. From the Inspect Cards Screen, hit #9 (looks like a file), then hit #2 (looks like a door.) You should see “END OF DAY” at the top left of the screen. Hit the Green Check mark to have it download your daily activity.</w:t>
      </w:r>
    </w:p>
    <w:p w:rsidR="003140A5" w:rsidRPr="004676A4" w:rsidRDefault="003140A5" w:rsidP="00077D5B">
      <w:pPr>
        <w:shd w:val="clear" w:color="auto" w:fill="DBE5F1" w:themeFill="accent1" w:themeFillTint="33"/>
        <w:spacing w:line="360" w:lineRule="auto"/>
        <w:ind w:left="720" w:hanging="360"/>
        <w:rPr>
          <w:rFonts w:asciiTheme="minorHAnsi" w:hAnsiTheme="minorHAnsi"/>
          <w:b/>
        </w:rPr>
      </w:pPr>
    </w:p>
    <w:p w:rsidR="003A4C16" w:rsidRPr="004676A4" w:rsidRDefault="004527EF" w:rsidP="00077D5B">
      <w:pPr>
        <w:shd w:val="clear" w:color="auto" w:fill="DBE5F1" w:themeFill="accent1" w:themeFillTint="33"/>
        <w:spacing w:line="360" w:lineRule="auto"/>
        <w:ind w:left="720" w:hanging="360"/>
        <w:rPr>
          <w:rFonts w:asciiTheme="minorHAnsi" w:hAnsiTheme="minorHAnsi"/>
          <w:b/>
          <w:snapToGrid w:val="0"/>
        </w:rPr>
      </w:pPr>
      <w:r w:rsidRPr="004676A4">
        <w:rPr>
          <w:rFonts w:asciiTheme="minorHAnsi" w:hAnsiTheme="minorHAnsi"/>
          <w:b/>
        </w:rPr>
        <w:lastRenderedPageBreak/>
        <w:t>4.</w:t>
      </w:r>
      <w:r w:rsidRPr="004676A4">
        <w:rPr>
          <w:rFonts w:asciiTheme="minorHAnsi" w:hAnsiTheme="minorHAnsi"/>
          <w:b/>
        </w:rPr>
        <w:tab/>
        <w:t xml:space="preserve"> Exit to the Windows (BLUE) screen so that they are able to charge the main and backup battery for the next day.  If all the cradles are full, take a fully charged reader out and replace it with the one that needs to be charged and follow step 3 above.  </w:t>
      </w:r>
    </w:p>
    <w:p w:rsidR="009F1F48" w:rsidRPr="00077D5B" w:rsidRDefault="009F1F48" w:rsidP="009A43D9">
      <w:pPr>
        <w:spacing w:line="360" w:lineRule="auto"/>
        <w:rPr>
          <w:rFonts w:asciiTheme="minorHAnsi" w:hAnsiTheme="minorHAnsi"/>
          <w:b/>
          <w:snapToGrid w:val="0"/>
        </w:rPr>
      </w:pPr>
    </w:p>
    <w:p w:rsidR="00346674" w:rsidRDefault="004527EF" w:rsidP="009A43D9">
      <w:pPr>
        <w:spacing w:line="360" w:lineRule="auto"/>
        <w:rPr>
          <w:rFonts w:ascii="Arial-BoldMT" w:hAnsi="Arial-BoldMT"/>
          <w:b/>
          <w:snapToGrid w:val="0"/>
        </w:rPr>
      </w:pPr>
      <w:r>
        <w:rPr>
          <w:rFonts w:ascii="Arial-BoldMT" w:hAnsi="Arial-BoldMT"/>
          <w:b/>
          <w:snapToGrid w:val="0"/>
        </w:rPr>
        <w:t>9</w:t>
      </w:r>
      <w:r w:rsidR="00346674">
        <w:rPr>
          <w:rFonts w:ascii="Arial-BoldMT" w:hAnsi="Arial-BoldMT"/>
          <w:b/>
          <w:snapToGrid w:val="0"/>
        </w:rPr>
        <w:t>.0 REVIEW:</w:t>
      </w:r>
    </w:p>
    <w:p w:rsidR="00BD19C7" w:rsidRDefault="00BD19C7" w:rsidP="009A43D9">
      <w:pPr>
        <w:spacing w:line="360" w:lineRule="auto"/>
        <w:rPr>
          <w:rFonts w:ascii="Arial" w:hAnsi="Arial"/>
          <w:sz w:val="18"/>
        </w:rPr>
      </w:pPr>
      <w:r>
        <w:rPr>
          <w:rFonts w:ascii="Arial" w:hAnsi="Arial"/>
          <w:sz w:val="18"/>
        </w:rPr>
        <w:t xml:space="preserve">The KCM Contract Security Coordinator or Delegate will ensure all </w:t>
      </w:r>
      <w:r w:rsidRPr="009C551A">
        <w:rPr>
          <w:rFonts w:ascii="Arial" w:hAnsi="Arial"/>
          <w:sz w:val="18"/>
        </w:rPr>
        <w:t>Directives, Policies, and Procedures</w:t>
      </w:r>
      <w:r>
        <w:rPr>
          <w:rFonts w:ascii="Arial" w:hAnsi="Arial"/>
          <w:sz w:val="18"/>
        </w:rPr>
        <w:t xml:space="preserve"> are reviewed at least annually to ensure compliance with King County Metro Security Division policy. </w:t>
      </w:r>
      <w:r w:rsidR="006346BF">
        <w:rPr>
          <w:rFonts w:ascii="Arial" w:hAnsi="Arial"/>
          <w:sz w:val="18"/>
        </w:rPr>
        <w:t xml:space="preserve"> </w:t>
      </w:r>
      <w:r w:rsidRPr="009C551A">
        <w:rPr>
          <w:rFonts w:ascii="Arial" w:hAnsi="Arial"/>
          <w:sz w:val="18"/>
        </w:rPr>
        <w:t>Directives, Policies, and Procedures</w:t>
      </w:r>
      <w:r>
        <w:rPr>
          <w:rFonts w:ascii="Arial" w:hAnsi="Arial"/>
          <w:sz w:val="18"/>
        </w:rPr>
        <w:t xml:space="preserve"> will be updated immediately if division procedure changes or when a facility adds or deletes post positions or procedures and duties.</w:t>
      </w:r>
    </w:p>
    <w:p w:rsidR="004E508F" w:rsidRDefault="004E508F" w:rsidP="00DD7E98">
      <w:pPr>
        <w:rPr>
          <w:rFonts w:ascii="Arial-BoldMT" w:hAnsi="Arial-BoldMT"/>
          <w:b/>
          <w:snapToGrid w:val="0"/>
        </w:rPr>
      </w:pPr>
    </w:p>
    <w:p w:rsidR="00D74980" w:rsidRDefault="00374420" w:rsidP="00DD7E98">
      <w:pPr>
        <w:rPr>
          <w:rFonts w:ascii="Arial-BoldMT" w:hAnsi="Arial-BoldMT"/>
          <w:snapToGrid w:val="0"/>
        </w:rPr>
      </w:pPr>
      <w:r>
        <w:rPr>
          <w:rFonts w:ascii="Arial-BoldMT" w:hAnsi="Arial-BoldMT"/>
          <w:b/>
          <w:snapToGrid w:val="0"/>
        </w:rPr>
        <w:t>8</w:t>
      </w:r>
      <w:r w:rsidR="006B77F0">
        <w:rPr>
          <w:rFonts w:ascii="Arial-BoldMT" w:hAnsi="Arial-BoldMT"/>
          <w:b/>
          <w:snapToGrid w:val="0"/>
        </w:rPr>
        <w:t xml:space="preserve">.0 SUPERSESSION: </w:t>
      </w:r>
      <w:r w:rsidR="005A5C0B">
        <w:rPr>
          <w:rFonts w:ascii="Arial-BoldMT" w:hAnsi="Arial-BoldMT"/>
          <w:snapToGrid w:val="0"/>
        </w:rPr>
        <w:t xml:space="preserve"> </w:t>
      </w:r>
      <w:r w:rsidR="004E508F">
        <w:rPr>
          <w:rFonts w:ascii="Arial-BoldMT" w:hAnsi="Arial-BoldMT"/>
          <w:snapToGrid w:val="0"/>
        </w:rPr>
        <w:t xml:space="preserve">All previous Fare Enforcement Manuals. </w:t>
      </w:r>
    </w:p>
    <w:p w:rsidR="003140A5" w:rsidRDefault="003140A5" w:rsidP="00DD7E98">
      <w:pPr>
        <w:rPr>
          <w:rFonts w:ascii="Arial-BoldMT" w:hAnsi="Arial-BoldMT"/>
          <w:snapToGrid w:val="0"/>
        </w:rPr>
      </w:pPr>
    </w:p>
    <w:p w:rsidR="006B77F0" w:rsidRDefault="00374420" w:rsidP="00DD7E98">
      <w:pPr>
        <w:rPr>
          <w:rFonts w:ascii="Arial-BoldMT" w:hAnsi="Arial-BoldMT"/>
          <w:snapToGrid w:val="0"/>
        </w:rPr>
      </w:pPr>
      <w:r>
        <w:rPr>
          <w:rFonts w:ascii="Arial-BoldMT" w:hAnsi="Arial-BoldMT"/>
          <w:b/>
          <w:snapToGrid w:val="0"/>
        </w:rPr>
        <w:t>9</w:t>
      </w:r>
      <w:r w:rsidR="006B77F0">
        <w:rPr>
          <w:rFonts w:ascii="Arial-BoldMT" w:hAnsi="Arial-BoldMT"/>
          <w:b/>
          <w:snapToGrid w:val="0"/>
        </w:rPr>
        <w:t>.0 EFFECTIVE DATE:</w:t>
      </w:r>
      <w:r w:rsidR="003F0A3E">
        <w:rPr>
          <w:rFonts w:ascii="Arial-BoldMT" w:hAnsi="Arial-BoldMT"/>
          <w:b/>
          <w:snapToGrid w:val="0"/>
        </w:rPr>
        <w:t xml:space="preserve">  </w:t>
      </w:r>
      <w:r w:rsidR="00BD19C7" w:rsidRPr="006346BF">
        <w:rPr>
          <w:rFonts w:ascii="Arial-BoldMT" w:hAnsi="Arial-BoldMT"/>
          <w:snapToGrid w:val="0"/>
        </w:rPr>
        <w:t>05</w:t>
      </w:r>
      <w:r w:rsidR="006708E5" w:rsidRPr="006346BF">
        <w:rPr>
          <w:rFonts w:ascii="Arial-BoldMT" w:hAnsi="Arial-BoldMT"/>
          <w:snapToGrid w:val="0"/>
        </w:rPr>
        <w:t>/01</w:t>
      </w:r>
      <w:r w:rsidR="005A5C0B" w:rsidRPr="006346BF">
        <w:rPr>
          <w:rFonts w:ascii="Arial-BoldMT" w:hAnsi="Arial-BoldMT"/>
          <w:snapToGrid w:val="0"/>
        </w:rPr>
        <w:t>/201</w:t>
      </w:r>
      <w:r w:rsidR="006708E5" w:rsidRPr="006346BF">
        <w:rPr>
          <w:rFonts w:ascii="Arial-BoldMT" w:hAnsi="Arial-BoldMT"/>
          <w:snapToGrid w:val="0"/>
        </w:rPr>
        <w:t>3</w:t>
      </w:r>
      <w:r w:rsidR="005A5C0B" w:rsidRPr="006346BF">
        <w:rPr>
          <w:rFonts w:ascii="Arial-BoldMT" w:hAnsi="Arial-BoldMT"/>
          <w:snapToGrid w:val="0"/>
        </w:rPr>
        <w:t xml:space="preserve"> </w:t>
      </w:r>
    </w:p>
    <w:p w:rsidR="006B77F0" w:rsidRDefault="006B77F0" w:rsidP="00DD7E98">
      <w:pPr>
        <w:rPr>
          <w:rFonts w:ascii="Arial-BoldMT" w:hAnsi="Arial-BoldMT"/>
          <w:snapToGrid w:val="0"/>
        </w:rPr>
      </w:pPr>
    </w:p>
    <w:p w:rsidR="003140A5" w:rsidRDefault="003140A5" w:rsidP="00DD7E98">
      <w:pPr>
        <w:rPr>
          <w:rFonts w:ascii="Arial-BoldMT" w:hAnsi="Arial-BoldMT"/>
          <w:snapToGrid w:val="0"/>
        </w:rPr>
      </w:pPr>
    </w:p>
    <w:p w:rsidR="003140A5" w:rsidRDefault="003140A5" w:rsidP="00DD7E98">
      <w:pPr>
        <w:rPr>
          <w:rFonts w:ascii="Arial-BoldMT" w:hAnsi="Arial-BoldMT"/>
          <w:snapToGrid w:val="0"/>
        </w:rPr>
      </w:pPr>
      <w:bookmarkStart w:id="0" w:name="_GoBack"/>
      <w:bookmarkEnd w:id="0"/>
    </w:p>
    <w:p w:rsidR="003140A5" w:rsidRDefault="003140A5" w:rsidP="00DD7E98">
      <w:pPr>
        <w:rPr>
          <w:rFonts w:ascii="Arial-BoldMT" w:hAnsi="Arial-BoldMT"/>
          <w:snapToGrid w:val="0"/>
        </w:rPr>
      </w:pPr>
    </w:p>
    <w:p w:rsidR="003140A5" w:rsidRDefault="003140A5" w:rsidP="00DD7E98">
      <w:pPr>
        <w:rPr>
          <w:rFonts w:ascii="Arial-BoldMT" w:hAnsi="Arial-BoldMT"/>
          <w:snapToGrid w:val="0"/>
        </w:rPr>
      </w:pPr>
    </w:p>
    <w:p w:rsidR="006B77F0" w:rsidRDefault="006B77F0" w:rsidP="00DD7E98">
      <w:pPr>
        <w:rPr>
          <w:rFonts w:ascii="Arial-BoldMT" w:hAnsi="Arial-BoldMT"/>
          <w:snapToGrid w:val="0"/>
        </w:rPr>
      </w:pP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t>ISSUING AUTHORIT</w:t>
      </w:r>
      <w:r w:rsidR="002A499D">
        <w:rPr>
          <w:rFonts w:ascii="Arial-BoldMT" w:hAnsi="Arial-BoldMT"/>
          <w:snapToGrid w:val="0"/>
        </w:rPr>
        <w:t>Y</w:t>
      </w:r>
    </w:p>
    <w:p w:rsidR="006B77F0" w:rsidRDefault="006B77F0" w:rsidP="00DD7E98">
      <w:pPr>
        <w:rPr>
          <w:rFonts w:ascii="Arial-BoldMT" w:hAnsi="Arial-BoldMT"/>
          <w:snapToGrid w:val="0"/>
        </w:rPr>
      </w:pPr>
      <w:r>
        <w:rPr>
          <w:rFonts w:ascii="Arial-BoldMT" w:hAnsi="Arial-BoldMT"/>
          <w:snapToGrid w:val="0"/>
        </w:rPr>
        <w:tab/>
      </w:r>
      <w:r>
        <w:rPr>
          <w:rFonts w:ascii="Arial-BoldMT" w:hAnsi="Arial-BoldMT"/>
          <w:snapToGrid w:val="0"/>
        </w:rPr>
        <w:tab/>
      </w:r>
      <w:r>
        <w:rPr>
          <w:rFonts w:ascii="Arial-BoldMT" w:hAnsi="Arial-BoldMT"/>
          <w:snapToGrid w:val="0"/>
        </w:rPr>
        <w:tab/>
      </w:r>
    </w:p>
    <w:p w:rsidR="00911797" w:rsidRDefault="006B77F0" w:rsidP="00DD7E98">
      <w:pPr>
        <w:rPr>
          <w:rFonts w:ascii="Arial-BoldMT" w:hAnsi="Arial-BoldMT"/>
          <w:snapToGrid w:val="0"/>
        </w:rPr>
      </w:pP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p>
    <w:p w:rsidR="00911797" w:rsidRDefault="00911797" w:rsidP="00DD7E98">
      <w:pPr>
        <w:rPr>
          <w:rFonts w:ascii="Arial-BoldMT" w:hAnsi="Arial-BoldMT"/>
          <w:snapToGrid w:val="0"/>
        </w:rPr>
      </w:pPr>
    </w:p>
    <w:p w:rsidR="006B77F0" w:rsidRDefault="006B77F0" w:rsidP="00911797">
      <w:pPr>
        <w:ind w:left="5400"/>
        <w:rPr>
          <w:rFonts w:ascii="Arial-BoldMT" w:hAnsi="Arial-BoldMT"/>
          <w:snapToGrid w:val="0"/>
        </w:rPr>
      </w:pPr>
      <w:r>
        <w:rPr>
          <w:rFonts w:ascii="Arial-BoldMT" w:hAnsi="Arial-BoldMT"/>
          <w:snapToGrid w:val="0"/>
        </w:rPr>
        <w:t>___________________</w:t>
      </w:r>
    </w:p>
    <w:p w:rsidR="006B77F0" w:rsidRDefault="006B77F0" w:rsidP="00DD7E98">
      <w:pPr>
        <w:rPr>
          <w:rFonts w:ascii="Arial-BoldMT" w:hAnsi="Arial-BoldMT"/>
          <w:snapToGrid w:val="0"/>
        </w:rPr>
      </w:pPr>
      <w:r>
        <w:rPr>
          <w:rFonts w:ascii="Arial-BoldMT" w:hAnsi="Arial-BoldMT"/>
          <w:snapToGrid w:val="0"/>
        </w:rPr>
        <w:tab/>
      </w:r>
      <w:r>
        <w:rPr>
          <w:rFonts w:ascii="Arial-BoldMT" w:hAnsi="Arial-BoldMT"/>
          <w:snapToGrid w:val="0"/>
        </w:rPr>
        <w:tab/>
      </w:r>
    </w:p>
    <w:p w:rsidR="00BD19C7" w:rsidRDefault="006708E5" w:rsidP="00BD19C7">
      <w:pPr>
        <w:rPr>
          <w:rFonts w:ascii="Arial-BoldMT" w:hAnsi="Arial-BoldMT"/>
          <w:snapToGrid w:val="0"/>
        </w:rPr>
      </w:pP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sidR="00BD19C7">
        <w:rPr>
          <w:rFonts w:ascii="Arial-BoldMT" w:hAnsi="Arial-BoldMT"/>
          <w:snapToGrid w:val="0"/>
        </w:rPr>
        <w:t>Gail Israelson</w:t>
      </w:r>
    </w:p>
    <w:p w:rsidR="00BD19C7" w:rsidRPr="003F0A3E" w:rsidRDefault="00BD19C7" w:rsidP="00BD19C7">
      <w:pPr>
        <w:rPr>
          <w:rFonts w:ascii="Arial-BoldMT" w:hAnsi="Arial-BoldMT"/>
          <w:snapToGrid w:val="0"/>
        </w:rPr>
      </w:pP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t xml:space="preserve">   </w:t>
      </w:r>
      <w:r>
        <w:rPr>
          <w:rFonts w:ascii="Arial-BoldMT" w:hAnsi="Arial-BoldMT"/>
          <w:snapToGrid w:val="0"/>
        </w:rPr>
        <w:tab/>
      </w:r>
      <w:r>
        <w:rPr>
          <w:rFonts w:ascii="Arial-BoldMT" w:hAnsi="Arial-BoldMT"/>
          <w:snapToGrid w:val="0"/>
        </w:rPr>
        <w:tab/>
      </w:r>
      <w:r>
        <w:rPr>
          <w:rFonts w:ascii="Arial-BoldMT" w:hAnsi="Arial-BoldMT"/>
          <w:snapToGrid w:val="0"/>
        </w:rPr>
        <w:tab/>
        <w:t xml:space="preserve">   KCM Contract Security Coordinator</w:t>
      </w:r>
    </w:p>
    <w:p w:rsidR="00607919" w:rsidRPr="003F0A3E" w:rsidRDefault="00607919" w:rsidP="00BD19C7">
      <w:pPr>
        <w:rPr>
          <w:rFonts w:ascii="Arial-BoldMT" w:hAnsi="Arial-BoldMT"/>
          <w:snapToGrid w:val="0"/>
        </w:rPr>
      </w:pPr>
    </w:p>
    <w:sectPr w:rsidR="00607919" w:rsidRPr="003F0A3E" w:rsidSect="006346BF">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8C1" w:rsidRDefault="005E58C1">
      <w:r>
        <w:separator/>
      </w:r>
    </w:p>
  </w:endnote>
  <w:endnote w:type="continuationSeparator" w:id="0">
    <w:p w:rsidR="005E58C1" w:rsidRDefault="005E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65" w:rsidRDefault="000F7C65">
    <w:pPr>
      <w:pStyle w:val="Footer"/>
    </w:pPr>
    <w:r>
      <w:rPr>
        <w:rFonts w:ascii="Arial" w:hAnsi="Arial"/>
        <w:sz w:val="18"/>
      </w:rPr>
      <w:t>SOP-</w:t>
    </w:r>
    <w:r w:rsidR="00BD19C7">
      <w:rPr>
        <w:rFonts w:ascii="Arial" w:hAnsi="Arial"/>
        <w:sz w:val="18"/>
      </w:rPr>
      <w:t>T</w:t>
    </w:r>
    <w:r>
      <w:rPr>
        <w:rFonts w:ascii="Arial" w:hAnsi="Arial"/>
        <w:sz w:val="18"/>
      </w:rPr>
      <w:t>S 10</w:t>
    </w:r>
    <w:r w:rsidR="00BD19C7">
      <w:rPr>
        <w:rFonts w:ascii="Arial" w:hAnsi="Arial"/>
        <w:sz w:val="18"/>
      </w:rPr>
      <w:t>2</w:t>
    </w:r>
    <w:r>
      <w:rPr>
        <w:rFonts w:ascii="Arial" w:hAnsi="Arial"/>
        <w:sz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8C1" w:rsidRDefault="005E58C1">
      <w:r>
        <w:separator/>
      </w:r>
    </w:p>
  </w:footnote>
  <w:footnote w:type="continuationSeparator" w:id="0">
    <w:p w:rsidR="005E58C1" w:rsidRDefault="005E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65" w:rsidRPr="001A58B2" w:rsidRDefault="004158CB">
    <w:pPr>
      <w:pStyle w:val="Heading1"/>
      <w:rPr>
        <w:rFonts w:ascii="Arial" w:hAnsi="Arial" w:cs="Arial"/>
        <w:sz w:val="22"/>
        <w:szCs w:val="22"/>
      </w:rPr>
    </w:pPr>
    <w:r w:rsidRPr="001A58B2">
      <w:rPr>
        <w:rFonts w:ascii="Arial" w:hAnsi="Arial" w:cs="Arial"/>
        <w:sz w:val="22"/>
        <w:szCs w:val="22"/>
      </w:rPr>
      <w:t>KING COUNTY METRO FARE ENFORCEMENT STANDARD OPERATING PROCEDURES</w:t>
    </w:r>
  </w:p>
  <w:p w:rsidR="000F7C65" w:rsidRPr="001A58B2" w:rsidRDefault="000F7C65">
    <w:pPr>
      <w:rPr>
        <w:rFonts w:ascii="Arial" w:hAnsi="Arial" w:cs="Arial"/>
        <w:b/>
        <w:snapToGrid w:val="0"/>
        <w:sz w:val="22"/>
        <w:szCs w:val="22"/>
      </w:rPr>
    </w:pPr>
    <w:r w:rsidRPr="001A58B2">
      <w:rPr>
        <w:rFonts w:ascii="Arial" w:hAnsi="Arial" w:cs="Arial"/>
        <w:b/>
        <w:snapToGrid w:val="0"/>
        <w:sz w:val="22"/>
        <w:szCs w:val="22"/>
      </w:rPr>
      <w:t>SOP-</w:t>
    </w:r>
    <w:r w:rsidR="004158CB" w:rsidRPr="001A58B2">
      <w:rPr>
        <w:rFonts w:ascii="Arial" w:hAnsi="Arial" w:cs="Arial"/>
        <w:b/>
        <w:snapToGrid w:val="0"/>
        <w:sz w:val="22"/>
        <w:szCs w:val="22"/>
      </w:rPr>
      <w:t>T</w:t>
    </w:r>
    <w:r w:rsidRPr="001A58B2">
      <w:rPr>
        <w:rFonts w:ascii="Arial" w:hAnsi="Arial" w:cs="Arial"/>
        <w:b/>
        <w:snapToGrid w:val="0"/>
        <w:sz w:val="22"/>
        <w:szCs w:val="22"/>
      </w:rPr>
      <w:t>S 10</w:t>
    </w:r>
    <w:r w:rsidR="004158CB" w:rsidRPr="001A58B2">
      <w:rPr>
        <w:rFonts w:ascii="Arial" w:hAnsi="Arial" w:cs="Arial"/>
        <w:b/>
        <w:snapToGrid w:val="0"/>
        <w:sz w:val="22"/>
        <w:szCs w:val="22"/>
      </w:rPr>
      <w:t>2</w:t>
    </w:r>
    <w:r w:rsidRPr="001A58B2">
      <w:rPr>
        <w:rFonts w:ascii="Arial" w:hAnsi="Arial" w:cs="Arial"/>
        <w:b/>
        <w:snapToGrid w:val="0"/>
        <w:sz w:val="22"/>
        <w:szCs w:val="22"/>
      </w:rPr>
      <w:t>-17</w:t>
    </w:r>
    <w:r w:rsidR="00B84712" w:rsidRPr="001A58B2">
      <w:rPr>
        <w:rFonts w:ascii="Arial" w:hAnsi="Arial" w:cs="Arial"/>
        <w:b/>
        <w:snapToGrid w:val="0"/>
        <w:sz w:val="22"/>
        <w:szCs w:val="22"/>
      </w:rPr>
      <w:tab/>
    </w:r>
    <w:r w:rsidR="007E6E52" w:rsidRPr="001A58B2">
      <w:rPr>
        <w:rFonts w:ascii="Arial" w:hAnsi="Arial" w:cs="Arial"/>
        <w:b/>
        <w:snapToGrid w:val="0"/>
        <w:sz w:val="22"/>
        <w:szCs w:val="22"/>
      </w:rPr>
      <w:t>PORTABLE FARE TRANSACTION PROCESSOR</w:t>
    </w:r>
    <w:r w:rsidR="00D04621" w:rsidRPr="001A58B2">
      <w:rPr>
        <w:rFonts w:ascii="Arial" w:hAnsi="Arial" w:cs="Arial"/>
        <w:b/>
        <w:snapToGrid w:val="0"/>
        <w:sz w:val="22"/>
        <w:szCs w:val="22"/>
      </w:rPr>
      <w:t xml:space="preserve"> (PFTP)</w:t>
    </w:r>
    <w:r w:rsidRPr="001A58B2">
      <w:rPr>
        <w:rFonts w:ascii="Arial" w:hAnsi="Arial" w:cs="Arial"/>
        <w:b/>
        <w:snapToGrid w:val="0"/>
        <w:sz w:val="22"/>
        <w:szCs w:val="22"/>
      </w:rPr>
      <w:tab/>
    </w:r>
    <w:r w:rsidR="00045A3D" w:rsidRPr="001A58B2">
      <w:rPr>
        <w:rFonts w:ascii="Arial" w:hAnsi="Arial" w:cs="Arial"/>
        <w:b/>
        <w:snapToGrid w:val="0"/>
        <w:sz w:val="22"/>
        <w:szCs w:val="22"/>
      </w:rPr>
      <w:t xml:space="preserve">PAGE </w:t>
    </w:r>
    <w:r w:rsidR="00045A3D" w:rsidRPr="001A58B2">
      <w:rPr>
        <w:rFonts w:ascii="Arial" w:hAnsi="Arial" w:cs="Arial"/>
        <w:b/>
        <w:snapToGrid w:val="0"/>
        <w:sz w:val="22"/>
        <w:szCs w:val="22"/>
      </w:rPr>
      <w:fldChar w:fldCharType="begin"/>
    </w:r>
    <w:r w:rsidR="00045A3D" w:rsidRPr="001A58B2">
      <w:rPr>
        <w:rFonts w:ascii="Arial" w:hAnsi="Arial" w:cs="Arial"/>
        <w:b/>
        <w:snapToGrid w:val="0"/>
        <w:sz w:val="22"/>
        <w:szCs w:val="22"/>
      </w:rPr>
      <w:instrText xml:space="preserve"> PAGE </w:instrText>
    </w:r>
    <w:r w:rsidR="00045A3D" w:rsidRPr="001A58B2">
      <w:rPr>
        <w:rFonts w:ascii="Arial" w:hAnsi="Arial" w:cs="Arial"/>
        <w:b/>
        <w:snapToGrid w:val="0"/>
        <w:sz w:val="22"/>
        <w:szCs w:val="22"/>
      </w:rPr>
      <w:fldChar w:fldCharType="separate"/>
    </w:r>
    <w:r w:rsidR="000746D5">
      <w:rPr>
        <w:rFonts w:ascii="Arial" w:hAnsi="Arial" w:cs="Arial"/>
        <w:b/>
        <w:noProof/>
        <w:snapToGrid w:val="0"/>
        <w:sz w:val="22"/>
        <w:szCs w:val="22"/>
      </w:rPr>
      <w:t>1</w:t>
    </w:r>
    <w:r w:rsidR="00045A3D" w:rsidRPr="001A58B2">
      <w:rPr>
        <w:rFonts w:ascii="Arial" w:hAnsi="Arial" w:cs="Arial"/>
        <w:b/>
        <w:snapToGrid w:val="0"/>
        <w:sz w:val="22"/>
        <w:szCs w:val="22"/>
      </w:rPr>
      <w:fldChar w:fldCharType="end"/>
    </w:r>
    <w:r w:rsidR="00045A3D" w:rsidRPr="001A58B2">
      <w:rPr>
        <w:rFonts w:ascii="Arial" w:hAnsi="Arial" w:cs="Arial"/>
        <w:b/>
        <w:snapToGrid w:val="0"/>
        <w:sz w:val="22"/>
        <w:szCs w:val="22"/>
      </w:rPr>
      <w:t xml:space="preserve"> of </w:t>
    </w:r>
    <w:r w:rsidR="00045A3D" w:rsidRPr="001A58B2">
      <w:rPr>
        <w:rFonts w:ascii="Arial" w:hAnsi="Arial" w:cs="Arial"/>
        <w:b/>
        <w:snapToGrid w:val="0"/>
        <w:sz w:val="22"/>
        <w:szCs w:val="22"/>
      </w:rPr>
      <w:fldChar w:fldCharType="begin"/>
    </w:r>
    <w:r w:rsidR="00045A3D" w:rsidRPr="001A58B2">
      <w:rPr>
        <w:rFonts w:ascii="Arial" w:hAnsi="Arial" w:cs="Arial"/>
        <w:b/>
        <w:snapToGrid w:val="0"/>
        <w:sz w:val="22"/>
        <w:szCs w:val="22"/>
      </w:rPr>
      <w:instrText xml:space="preserve"> NUMPAGES </w:instrText>
    </w:r>
    <w:r w:rsidR="00045A3D" w:rsidRPr="001A58B2">
      <w:rPr>
        <w:rFonts w:ascii="Arial" w:hAnsi="Arial" w:cs="Arial"/>
        <w:b/>
        <w:snapToGrid w:val="0"/>
        <w:sz w:val="22"/>
        <w:szCs w:val="22"/>
      </w:rPr>
      <w:fldChar w:fldCharType="separate"/>
    </w:r>
    <w:r w:rsidR="000746D5">
      <w:rPr>
        <w:rFonts w:ascii="Arial" w:hAnsi="Arial" w:cs="Arial"/>
        <w:b/>
        <w:noProof/>
        <w:snapToGrid w:val="0"/>
        <w:sz w:val="22"/>
        <w:szCs w:val="22"/>
      </w:rPr>
      <w:t>3</w:t>
    </w:r>
    <w:r w:rsidR="00045A3D" w:rsidRPr="001A58B2">
      <w:rPr>
        <w:rFonts w:ascii="Arial" w:hAnsi="Arial" w:cs="Arial"/>
        <w:b/>
        <w:snapToGrid w:val="0"/>
        <w:sz w:val="22"/>
        <w:szCs w:val="22"/>
      </w:rPr>
      <w:fldChar w:fldCharType="end"/>
    </w:r>
  </w:p>
  <w:p w:rsidR="000F7C65" w:rsidRPr="001A58B2" w:rsidRDefault="000F7C65">
    <w:pPr>
      <w:rPr>
        <w:rFonts w:ascii="Arial" w:hAnsi="Arial" w:cs="Arial"/>
        <w:snapToGrid w:val="0"/>
      </w:rPr>
    </w:pPr>
    <w:r w:rsidRPr="001A58B2">
      <w:rPr>
        <w:rFonts w:ascii="Arial" w:hAnsi="Arial" w:cs="Arial"/>
        <w:snapToGrid w:val="0"/>
      </w:rPr>
      <w:t>Effective:</w:t>
    </w:r>
    <w:r w:rsidRPr="001A58B2">
      <w:rPr>
        <w:rFonts w:ascii="Arial" w:hAnsi="Arial" w:cs="Arial"/>
        <w:snapToGrid w:val="0"/>
      </w:rPr>
      <w:tab/>
    </w:r>
    <w:r w:rsidRPr="001A58B2">
      <w:rPr>
        <w:rFonts w:ascii="Arial" w:hAnsi="Arial" w:cs="Arial"/>
        <w:snapToGrid w:val="0"/>
      </w:rPr>
      <w:tab/>
    </w:r>
    <w:r w:rsidR="004E508F" w:rsidRPr="001A58B2">
      <w:rPr>
        <w:rFonts w:ascii="Arial" w:hAnsi="Arial" w:cs="Arial"/>
        <w:snapToGrid w:val="0"/>
      </w:rPr>
      <w:t>01/15/2015</w:t>
    </w:r>
    <w:r w:rsidR="005A5C0B" w:rsidRPr="001A58B2">
      <w:rPr>
        <w:rFonts w:ascii="Arial" w:hAnsi="Arial" w:cs="Arial"/>
        <w:snapToGrid w:val="0"/>
      </w:rPr>
      <w:t xml:space="preserve"> </w:t>
    </w:r>
  </w:p>
  <w:p w:rsidR="000F7C65" w:rsidRPr="001A58B2" w:rsidRDefault="001A58B2">
    <w:pPr>
      <w:rPr>
        <w:rFonts w:ascii="Arial" w:hAnsi="Arial" w:cs="Arial"/>
        <w:snapToGrid w:val="0"/>
      </w:rPr>
    </w:pPr>
    <w:r>
      <w:rPr>
        <w:rFonts w:ascii="Arial" w:hAnsi="Arial" w:cs="Arial"/>
        <w:snapToGrid w:val="0"/>
      </w:rPr>
      <w:t>Supersedes:</w:t>
    </w:r>
    <w:r>
      <w:rPr>
        <w:rFonts w:ascii="Arial" w:hAnsi="Arial" w:cs="Arial"/>
        <w:snapToGrid w:val="0"/>
      </w:rPr>
      <w:tab/>
    </w:r>
    <w:r w:rsidR="004E508F" w:rsidRPr="001A58B2">
      <w:rPr>
        <w:rFonts w:ascii="Arial" w:hAnsi="Arial" w:cs="Arial"/>
        <w:snapToGrid w:val="0"/>
      </w:rPr>
      <w:t>All previous Fare Enforcement Manuals</w:t>
    </w:r>
  </w:p>
  <w:p w:rsidR="000F7C65" w:rsidRPr="001A58B2" w:rsidRDefault="000F7C65">
    <w:pPr>
      <w:rPr>
        <w:rFonts w:ascii="Arial" w:hAnsi="Arial" w:cs="Arial"/>
        <w:snapToGrid w:val="0"/>
      </w:rPr>
    </w:pPr>
    <w:r w:rsidRPr="001A58B2">
      <w:rPr>
        <w:rFonts w:ascii="Arial" w:hAnsi="Arial" w:cs="Arial"/>
        <w:snapToGrid w:val="0"/>
      </w:rPr>
      <w:t xml:space="preserve">Issuing Office: </w:t>
    </w:r>
    <w:r w:rsidRPr="001A58B2">
      <w:rPr>
        <w:rFonts w:ascii="Arial" w:hAnsi="Arial" w:cs="Arial"/>
        <w:snapToGrid w:val="0"/>
      </w:rPr>
      <w:tab/>
    </w:r>
    <w:r w:rsidR="004158CB" w:rsidRPr="001A58B2">
      <w:rPr>
        <w:rFonts w:ascii="Arial" w:hAnsi="Arial" w:cs="Arial"/>
        <w:snapToGrid w:val="0"/>
      </w:rPr>
      <w:t>KING COUNTY METRO TRANSIT SECURITY DIVISION</w:t>
    </w:r>
  </w:p>
  <w:p w:rsidR="000F7C65" w:rsidRDefault="00BD19C7">
    <w:r>
      <w:rPr>
        <w:noProof/>
      </w:rPr>
      <mc:AlternateContent>
        <mc:Choice Requires="wps">
          <w:drawing>
            <wp:anchor distT="0" distB="0" distL="114300" distR="114300" simplePos="0" relativeHeight="251657728" behindDoc="0" locked="0" layoutInCell="0" allowOverlap="1" wp14:anchorId="072D248A" wp14:editId="69DF80D8">
              <wp:simplePos x="0" y="0"/>
              <wp:positionH relativeFrom="column">
                <wp:posOffset>-45720</wp:posOffset>
              </wp:positionH>
              <wp:positionV relativeFrom="paragraph">
                <wp:posOffset>57785</wp:posOffset>
              </wp:positionV>
              <wp:extent cx="56692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4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qk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DZbTOZ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76BEE"/>
    <w:multiLevelType w:val="hybridMultilevel"/>
    <w:tmpl w:val="3B9ACD46"/>
    <w:lvl w:ilvl="0" w:tplc="04090019">
      <w:start w:val="1"/>
      <w:numFmt w:val="lowerLetter"/>
      <w:lvlText w:val="%1."/>
      <w:lvlJc w:val="left"/>
      <w:pPr>
        <w:ind w:left="720" w:hanging="360"/>
      </w:pPr>
      <w:rPr>
        <w:rFonts w:hint="default"/>
      </w:rPr>
    </w:lvl>
    <w:lvl w:ilvl="1" w:tplc="ADDC65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6753C"/>
    <w:multiLevelType w:val="hybridMultilevel"/>
    <w:tmpl w:val="C02A9CD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618E4"/>
    <w:multiLevelType w:val="singleLevel"/>
    <w:tmpl w:val="0409000F"/>
    <w:lvl w:ilvl="0">
      <w:start w:val="1"/>
      <w:numFmt w:val="decimal"/>
      <w:lvlText w:val="%1."/>
      <w:lvlJc w:val="left"/>
      <w:pPr>
        <w:tabs>
          <w:tab w:val="num" w:pos="360"/>
        </w:tabs>
        <w:ind w:left="360" w:hanging="360"/>
      </w:pPr>
    </w:lvl>
  </w:abstractNum>
  <w:abstractNum w:abstractNumId="4">
    <w:nsid w:val="0AFE5CDF"/>
    <w:multiLevelType w:val="multilevel"/>
    <w:tmpl w:val="1F2426F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DA17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FE10A5"/>
    <w:multiLevelType w:val="singleLevel"/>
    <w:tmpl w:val="0409000F"/>
    <w:lvl w:ilvl="0">
      <w:start w:val="1"/>
      <w:numFmt w:val="decimal"/>
      <w:lvlText w:val="%1."/>
      <w:lvlJc w:val="left"/>
      <w:pPr>
        <w:tabs>
          <w:tab w:val="num" w:pos="360"/>
        </w:tabs>
        <w:ind w:left="360" w:hanging="360"/>
      </w:pPr>
    </w:lvl>
  </w:abstractNum>
  <w:abstractNum w:abstractNumId="7">
    <w:nsid w:val="14F52BC8"/>
    <w:multiLevelType w:val="hybridMultilevel"/>
    <w:tmpl w:val="D1FEB8FC"/>
    <w:lvl w:ilvl="0" w:tplc="25AA33CA">
      <w:start w:val="1"/>
      <w:numFmt w:val="lowerRoman"/>
      <w:lvlText w:val="%1."/>
      <w:lvlJc w:val="left"/>
      <w:pPr>
        <w:ind w:left="1440" w:hanging="360"/>
      </w:pPr>
      <w:rPr>
        <w:rFonts w:hint="default"/>
        <w:sz w:val="18"/>
      </w:rPr>
    </w:lvl>
    <w:lvl w:ilvl="1" w:tplc="46B89766">
      <w:start w:val="1"/>
      <w:numFmt w:val="decimal"/>
      <w:lvlText w:val="(%2)"/>
      <w:lvlJc w:val="left"/>
      <w:pPr>
        <w:ind w:left="2160" w:hanging="360"/>
      </w:pPr>
      <w:rPr>
        <w:rFonts w:hint="default"/>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A457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0518F4"/>
    <w:multiLevelType w:val="hybridMultilevel"/>
    <w:tmpl w:val="4D0AE5AC"/>
    <w:lvl w:ilvl="0" w:tplc="04090019">
      <w:start w:val="1"/>
      <w:numFmt w:val="lowerLetter"/>
      <w:lvlText w:val="%1."/>
      <w:lvlJc w:val="left"/>
      <w:pPr>
        <w:ind w:left="720" w:hanging="360"/>
      </w:pPr>
    </w:lvl>
    <w:lvl w:ilvl="1" w:tplc="25AA33CA">
      <w:start w:val="1"/>
      <w:numFmt w:val="lowerRoman"/>
      <w:lvlText w:val="%2."/>
      <w:lvlJc w:val="left"/>
      <w:pPr>
        <w:ind w:left="1440" w:hanging="360"/>
      </w:pPr>
      <w:rPr>
        <w:rFonts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E0CEA"/>
    <w:multiLevelType w:val="hybridMultilevel"/>
    <w:tmpl w:val="540A8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55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A50F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BA3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A110550"/>
    <w:multiLevelType w:val="hybridMultilevel"/>
    <w:tmpl w:val="F5BE2A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760A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7CD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92204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2018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1714D93"/>
    <w:multiLevelType w:val="singleLevel"/>
    <w:tmpl w:val="0409000F"/>
    <w:lvl w:ilvl="0">
      <w:start w:val="1"/>
      <w:numFmt w:val="decimal"/>
      <w:lvlText w:val="%1."/>
      <w:lvlJc w:val="left"/>
      <w:pPr>
        <w:tabs>
          <w:tab w:val="num" w:pos="360"/>
        </w:tabs>
        <w:ind w:left="360" w:hanging="360"/>
      </w:pPr>
    </w:lvl>
  </w:abstractNum>
  <w:abstractNum w:abstractNumId="20">
    <w:nsid w:val="4F9305EB"/>
    <w:multiLevelType w:val="hybridMultilevel"/>
    <w:tmpl w:val="57027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840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F23820"/>
    <w:multiLevelType w:val="hybridMultilevel"/>
    <w:tmpl w:val="B4D273C8"/>
    <w:lvl w:ilvl="0" w:tplc="3AD2F0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6D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532A9A"/>
    <w:multiLevelType w:val="hybridMultilevel"/>
    <w:tmpl w:val="AC2EFA88"/>
    <w:lvl w:ilvl="0" w:tplc="3FFAA6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D596A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24412CE"/>
    <w:multiLevelType w:val="hybridMultilevel"/>
    <w:tmpl w:val="1B087D18"/>
    <w:lvl w:ilvl="0" w:tplc="04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F17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5E0FAE"/>
    <w:multiLevelType w:val="hybridMultilevel"/>
    <w:tmpl w:val="A67EB630"/>
    <w:lvl w:ilvl="0" w:tplc="C32271D0">
      <w:start w:val="1"/>
      <w:numFmt w:val="lowerLetter"/>
      <w:lvlText w:val="%1."/>
      <w:lvlJc w:val="left"/>
      <w:pPr>
        <w:tabs>
          <w:tab w:val="num" w:pos="720"/>
        </w:tabs>
        <w:ind w:left="720" w:hanging="360"/>
      </w:pPr>
      <w:rPr>
        <w:rFonts w:hint="default"/>
        <w:b w:val="0"/>
      </w:rPr>
    </w:lvl>
    <w:lvl w:ilvl="1" w:tplc="B78AA7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556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D2212E6"/>
    <w:multiLevelType w:val="hybridMultilevel"/>
    <w:tmpl w:val="4BF68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A82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98255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3">
    <w:nsid w:val="77816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10F28"/>
    <w:multiLevelType w:val="hybridMultilevel"/>
    <w:tmpl w:val="FF68D4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482D3A"/>
    <w:multiLevelType w:val="hybridMultilevel"/>
    <w:tmpl w:val="255EE8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BC47B7"/>
    <w:multiLevelType w:val="hybridMultilevel"/>
    <w:tmpl w:val="036C7E92"/>
    <w:lvl w:ilvl="0" w:tplc="156AD3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21"/>
  </w:num>
  <w:num w:numId="4">
    <w:abstractNumId w:val="25"/>
  </w:num>
  <w:num w:numId="5">
    <w:abstractNumId w:val="12"/>
  </w:num>
  <w:num w:numId="6">
    <w:abstractNumId w:val="15"/>
  </w:num>
  <w:num w:numId="7">
    <w:abstractNumId w:val="33"/>
  </w:num>
  <w:num w:numId="8">
    <w:abstractNumId w:val="29"/>
  </w:num>
  <w:num w:numId="9">
    <w:abstractNumId w:val="11"/>
  </w:num>
  <w:num w:numId="10">
    <w:abstractNumId w:val="3"/>
  </w:num>
  <w:num w:numId="11">
    <w:abstractNumId w:val="5"/>
  </w:num>
  <w:num w:numId="12">
    <w:abstractNumId w:val="23"/>
  </w:num>
  <w:num w:numId="13">
    <w:abstractNumId w:val="31"/>
  </w:num>
  <w:num w:numId="14">
    <w:abstractNumId w:val="18"/>
  </w:num>
  <w:num w:numId="15">
    <w:abstractNumId w:val="19"/>
  </w:num>
  <w:num w:numId="16">
    <w:abstractNumId w:val="16"/>
  </w:num>
  <w:num w:numId="17">
    <w:abstractNumId w:val="27"/>
  </w:num>
  <w:num w:numId="18">
    <w:abstractNumId w:val="8"/>
  </w:num>
  <w:num w:numId="19">
    <w:abstractNumId w:val="6"/>
  </w:num>
  <w:num w:numId="20">
    <w:abstractNumId w:val="17"/>
  </w:num>
  <w:num w:numId="21">
    <w:abstractNumId w:val="13"/>
  </w:num>
  <w:num w:numId="22">
    <w:abstractNumId w:val="28"/>
  </w:num>
  <w:num w:numId="23">
    <w:abstractNumId w:val="24"/>
  </w:num>
  <w:num w:numId="24">
    <w:abstractNumId w:val="2"/>
  </w:num>
  <w:num w:numId="25">
    <w:abstractNumId w:val="34"/>
  </w:num>
  <w:num w:numId="26">
    <w:abstractNumId w:val="22"/>
  </w:num>
  <w:num w:numId="27">
    <w:abstractNumId w:val="14"/>
  </w:num>
  <w:num w:numId="28">
    <w:abstractNumId w:val="26"/>
  </w:num>
  <w:num w:numId="29">
    <w:abstractNumId w:val="4"/>
  </w:num>
  <w:num w:numId="30">
    <w:abstractNumId w:val="35"/>
  </w:num>
  <w:num w:numId="31">
    <w:abstractNumId w:val="20"/>
  </w:num>
  <w:num w:numId="32">
    <w:abstractNumId w:val="30"/>
  </w:num>
  <w:num w:numId="33">
    <w:abstractNumId w:val="10"/>
  </w:num>
  <w:num w:numId="34">
    <w:abstractNumId w:val="7"/>
  </w:num>
  <w:num w:numId="35">
    <w:abstractNumId w:val="36"/>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F0"/>
    <w:rsid w:val="00027758"/>
    <w:rsid w:val="00045A3D"/>
    <w:rsid w:val="00066578"/>
    <w:rsid w:val="000744A9"/>
    <w:rsid w:val="000746D5"/>
    <w:rsid w:val="00077D5B"/>
    <w:rsid w:val="0008496B"/>
    <w:rsid w:val="000B7117"/>
    <w:rsid w:val="000E6906"/>
    <w:rsid w:val="000E6A2F"/>
    <w:rsid w:val="000F5EA1"/>
    <w:rsid w:val="000F7C65"/>
    <w:rsid w:val="00123E28"/>
    <w:rsid w:val="00134C43"/>
    <w:rsid w:val="0013799C"/>
    <w:rsid w:val="00153100"/>
    <w:rsid w:val="00174AAD"/>
    <w:rsid w:val="001A58B2"/>
    <w:rsid w:val="001D075A"/>
    <w:rsid w:val="0022658B"/>
    <w:rsid w:val="002510E6"/>
    <w:rsid w:val="00267197"/>
    <w:rsid w:val="00283947"/>
    <w:rsid w:val="0028641C"/>
    <w:rsid w:val="00291CB1"/>
    <w:rsid w:val="002A499D"/>
    <w:rsid w:val="002A681A"/>
    <w:rsid w:val="002B62C8"/>
    <w:rsid w:val="002D1E0D"/>
    <w:rsid w:val="002E4F4A"/>
    <w:rsid w:val="002E57C4"/>
    <w:rsid w:val="002F2475"/>
    <w:rsid w:val="002F2CFC"/>
    <w:rsid w:val="0030487E"/>
    <w:rsid w:val="003140A5"/>
    <w:rsid w:val="00330114"/>
    <w:rsid w:val="00342734"/>
    <w:rsid w:val="00346674"/>
    <w:rsid w:val="00374420"/>
    <w:rsid w:val="003861B4"/>
    <w:rsid w:val="00392F8D"/>
    <w:rsid w:val="003A4C16"/>
    <w:rsid w:val="003B3ED0"/>
    <w:rsid w:val="003B6817"/>
    <w:rsid w:val="003F0A3E"/>
    <w:rsid w:val="003F4F6E"/>
    <w:rsid w:val="004158CB"/>
    <w:rsid w:val="00423C93"/>
    <w:rsid w:val="00423DC6"/>
    <w:rsid w:val="004435BA"/>
    <w:rsid w:val="004527EF"/>
    <w:rsid w:val="0046048C"/>
    <w:rsid w:val="004676A4"/>
    <w:rsid w:val="0048567E"/>
    <w:rsid w:val="00494693"/>
    <w:rsid w:val="00494CB8"/>
    <w:rsid w:val="004A1565"/>
    <w:rsid w:val="004A3C23"/>
    <w:rsid w:val="004C5775"/>
    <w:rsid w:val="004C7D42"/>
    <w:rsid w:val="004E508F"/>
    <w:rsid w:val="004E7AFC"/>
    <w:rsid w:val="00512FFC"/>
    <w:rsid w:val="005218E5"/>
    <w:rsid w:val="00525B18"/>
    <w:rsid w:val="005824C5"/>
    <w:rsid w:val="005A5C0B"/>
    <w:rsid w:val="005D2C64"/>
    <w:rsid w:val="005D6457"/>
    <w:rsid w:val="005E58C1"/>
    <w:rsid w:val="00603D42"/>
    <w:rsid w:val="00607919"/>
    <w:rsid w:val="00615A01"/>
    <w:rsid w:val="006333D4"/>
    <w:rsid w:val="006346BF"/>
    <w:rsid w:val="00637ACB"/>
    <w:rsid w:val="00662A69"/>
    <w:rsid w:val="006708E5"/>
    <w:rsid w:val="006B77F0"/>
    <w:rsid w:val="006D4EBC"/>
    <w:rsid w:val="006D7073"/>
    <w:rsid w:val="006E376B"/>
    <w:rsid w:val="006F0A37"/>
    <w:rsid w:val="006F61F4"/>
    <w:rsid w:val="0071661A"/>
    <w:rsid w:val="00753E2C"/>
    <w:rsid w:val="00757E33"/>
    <w:rsid w:val="0078277B"/>
    <w:rsid w:val="007D1433"/>
    <w:rsid w:val="007E6E52"/>
    <w:rsid w:val="008009E0"/>
    <w:rsid w:val="0080731C"/>
    <w:rsid w:val="008103D4"/>
    <w:rsid w:val="0085188B"/>
    <w:rsid w:val="00855492"/>
    <w:rsid w:val="00873365"/>
    <w:rsid w:val="008773F2"/>
    <w:rsid w:val="008C474F"/>
    <w:rsid w:val="008C5E8C"/>
    <w:rsid w:val="008F2DFB"/>
    <w:rsid w:val="00911797"/>
    <w:rsid w:val="0091559B"/>
    <w:rsid w:val="00920F26"/>
    <w:rsid w:val="009309E7"/>
    <w:rsid w:val="00981719"/>
    <w:rsid w:val="009A43D9"/>
    <w:rsid w:val="009A6A72"/>
    <w:rsid w:val="009C551A"/>
    <w:rsid w:val="009C58EB"/>
    <w:rsid w:val="009C7032"/>
    <w:rsid w:val="009F1F48"/>
    <w:rsid w:val="00A31A63"/>
    <w:rsid w:val="00A31EBA"/>
    <w:rsid w:val="00A62504"/>
    <w:rsid w:val="00A85378"/>
    <w:rsid w:val="00AD78AD"/>
    <w:rsid w:val="00B04A62"/>
    <w:rsid w:val="00B12F58"/>
    <w:rsid w:val="00B5013F"/>
    <w:rsid w:val="00B503F6"/>
    <w:rsid w:val="00B537F7"/>
    <w:rsid w:val="00B844D4"/>
    <w:rsid w:val="00B84712"/>
    <w:rsid w:val="00BA2989"/>
    <w:rsid w:val="00BD19C7"/>
    <w:rsid w:val="00BF5615"/>
    <w:rsid w:val="00C13A15"/>
    <w:rsid w:val="00C52FB8"/>
    <w:rsid w:val="00C7012A"/>
    <w:rsid w:val="00C73FF7"/>
    <w:rsid w:val="00CD654A"/>
    <w:rsid w:val="00CD6D0E"/>
    <w:rsid w:val="00D04263"/>
    <w:rsid w:val="00D04621"/>
    <w:rsid w:val="00D606F0"/>
    <w:rsid w:val="00D74980"/>
    <w:rsid w:val="00D903B0"/>
    <w:rsid w:val="00DB3217"/>
    <w:rsid w:val="00DC28F0"/>
    <w:rsid w:val="00DC2984"/>
    <w:rsid w:val="00DD3D26"/>
    <w:rsid w:val="00DD7E98"/>
    <w:rsid w:val="00DE5D32"/>
    <w:rsid w:val="00E532E2"/>
    <w:rsid w:val="00E57668"/>
    <w:rsid w:val="00E610D1"/>
    <w:rsid w:val="00E770F8"/>
    <w:rsid w:val="00E96F27"/>
    <w:rsid w:val="00EA2DDA"/>
    <w:rsid w:val="00EA4F3C"/>
    <w:rsid w:val="00EC0DAA"/>
    <w:rsid w:val="00ED4C69"/>
    <w:rsid w:val="00EE0538"/>
    <w:rsid w:val="00EE4175"/>
    <w:rsid w:val="00F00BA5"/>
    <w:rsid w:val="00F23DE3"/>
    <w:rsid w:val="00F50955"/>
    <w:rsid w:val="00F5257A"/>
    <w:rsid w:val="00F74543"/>
    <w:rsid w:val="00F773D1"/>
    <w:rsid w:val="00F904CC"/>
    <w:rsid w:val="00FC2238"/>
    <w:rsid w:val="00FD75E7"/>
    <w:rsid w:val="00FE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BoldMT" w:hAnsi="Arial-BoldMT"/>
      <w:b/>
      <w:snapToGrid w:val="0"/>
      <w:sz w:val="18"/>
    </w:rPr>
  </w:style>
  <w:style w:type="paragraph" w:styleId="Heading2">
    <w:name w:val="heading 2"/>
    <w:basedOn w:val="Normal"/>
    <w:next w:val="Normal"/>
    <w:qFormat/>
    <w:pPr>
      <w:keepNext/>
      <w:outlineLvl w:val="1"/>
    </w:pPr>
    <w:rPr>
      <w:rFonts w:ascii="Arial-BoldMT" w:hAnsi="Arial-BoldMT"/>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360" w:right="-720"/>
    </w:pPr>
    <w:rPr>
      <w:rFonts w:ascii="Arial" w:hAnsi="Arial"/>
      <w:sz w:val="24"/>
    </w:rPr>
  </w:style>
  <w:style w:type="paragraph" w:styleId="BodyText">
    <w:name w:val="Body Text"/>
    <w:basedOn w:val="Normal"/>
    <w:pPr>
      <w:jc w:val="both"/>
    </w:pPr>
    <w:rPr>
      <w:rFonts w:ascii="Arial" w:hAnsi="Arial"/>
      <w:sz w:val="18"/>
    </w:rPr>
  </w:style>
  <w:style w:type="paragraph" w:styleId="BodyTextIndent">
    <w:name w:val="Body Text Indent"/>
    <w:basedOn w:val="Normal"/>
    <w:pPr>
      <w:ind w:left="360"/>
    </w:pPr>
    <w:rPr>
      <w:rFonts w:ascii="Arial" w:hAnsi="Arial"/>
      <w:sz w:val="18"/>
    </w:rPr>
  </w:style>
  <w:style w:type="paragraph" w:styleId="BodyTextIndent2">
    <w:name w:val="Body Text Indent 2"/>
    <w:basedOn w:val="Normal"/>
    <w:pPr>
      <w:ind w:left="360"/>
      <w:jc w:val="both"/>
    </w:pPr>
    <w:rPr>
      <w:rFonts w:ascii="Arial" w:hAnsi="Arial"/>
      <w:sz w:val="18"/>
    </w:rPr>
  </w:style>
  <w:style w:type="paragraph" w:styleId="PlainText">
    <w:name w:val="Plain Text"/>
    <w:basedOn w:val="Normal"/>
    <w:rPr>
      <w:rFonts w:ascii="Courier New" w:hAnsi="Courier New"/>
    </w:rPr>
  </w:style>
  <w:style w:type="paragraph" w:styleId="BodyTextIndent3">
    <w:name w:val="Body Text Indent 3"/>
    <w:basedOn w:val="Normal"/>
    <w:pPr>
      <w:ind w:left="360"/>
      <w:jc w:val="both"/>
    </w:pPr>
    <w:rPr>
      <w:rFonts w:ascii="Arial" w:hAnsi="Arial"/>
      <w:i/>
      <w:sz w:val="18"/>
    </w:rPr>
  </w:style>
  <w:style w:type="paragraph" w:customStyle="1" w:styleId="Blockquote">
    <w:name w:val="Blockquote"/>
    <w:basedOn w:val="Normal"/>
    <w:pPr>
      <w:spacing w:before="100" w:after="100"/>
      <w:ind w:left="360" w:right="360"/>
    </w:pPr>
    <w:rPr>
      <w:snapToGrid w:val="0"/>
      <w:sz w:val="24"/>
    </w:rPr>
  </w:style>
  <w:style w:type="paragraph" w:styleId="Title">
    <w:name w:val="Title"/>
    <w:basedOn w:val="Normal"/>
    <w:qFormat/>
    <w:rsid w:val="00607919"/>
    <w:pPr>
      <w:jc w:val="center"/>
    </w:pPr>
    <w:rPr>
      <w:b/>
      <w:sz w:val="32"/>
    </w:rPr>
  </w:style>
  <w:style w:type="paragraph" w:styleId="ListParagraph">
    <w:name w:val="List Paragraph"/>
    <w:basedOn w:val="Normal"/>
    <w:uiPriority w:val="34"/>
    <w:qFormat/>
    <w:rsid w:val="00314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BoldMT" w:hAnsi="Arial-BoldMT"/>
      <w:b/>
      <w:snapToGrid w:val="0"/>
      <w:sz w:val="18"/>
    </w:rPr>
  </w:style>
  <w:style w:type="paragraph" w:styleId="Heading2">
    <w:name w:val="heading 2"/>
    <w:basedOn w:val="Normal"/>
    <w:next w:val="Normal"/>
    <w:qFormat/>
    <w:pPr>
      <w:keepNext/>
      <w:outlineLvl w:val="1"/>
    </w:pPr>
    <w:rPr>
      <w:rFonts w:ascii="Arial-BoldMT" w:hAnsi="Arial-BoldMT"/>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360" w:right="-720"/>
    </w:pPr>
    <w:rPr>
      <w:rFonts w:ascii="Arial" w:hAnsi="Arial"/>
      <w:sz w:val="24"/>
    </w:rPr>
  </w:style>
  <w:style w:type="paragraph" w:styleId="BodyText">
    <w:name w:val="Body Text"/>
    <w:basedOn w:val="Normal"/>
    <w:pPr>
      <w:jc w:val="both"/>
    </w:pPr>
    <w:rPr>
      <w:rFonts w:ascii="Arial" w:hAnsi="Arial"/>
      <w:sz w:val="18"/>
    </w:rPr>
  </w:style>
  <w:style w:type="paragraph" w:styleId="BodyTextIndent">
    <w:name w:val="Body Text Indent"/>
    <w:basedOn w:val="Normal"/>
    <w:pPr>
      <w:ind w:left="360"/>
    </w:pPr>
    <w:rPr>
      <w:rFonts w:ascii="Arial" w:hAnsi="Arial"/>
      <w:sz w:val="18"/>
    </w:rPr>
  </w:style>
  <w:style w:type="paragraph" w:styleId="BodyTextIndent2">
    <w:name w:val="Body Text Indent 2"/>
    <w:basedOn w:val="Normal"/>
    <w:pPr>
      <w:ind w:left="360"/>
      <w:jc w:val="both"/>
    </w:pPr>
    <w:rPr>
      <w:rFonts w:ascii="Arial" w:hAnsi="Arial"/>
      <w:sz w:val="18"/>
    </w:rPr>
  </w:style>
  <w:style w:type="paragraph" w:styleId="PlainText">
    <w:name w:val="Plain Text"/>
    <w:basedOn w:val="Normal"/>
    <w:rPr>
      <w:rFonts w:ascii="Courier New" w:hAnsi="Courier New"/>
    </w:rPr>
  </w:style>
  <w:style w:type="paragraph" w:styleId="BodyTextIndent3">
    <w:name w:val="Body Text Indent 3"/>
    <w:basedOn w:val="Normal"/>
    <w:pPr>
      <w:ind w:left="360"/>
      <w:jc w:val="both"/>
    </w:pPr>
    <w:rPr>
      <w:rFonts w:ascii="Arial" w:hAnsi="Arial"/>
      <w:i/>
      <w:sz w:val="18"/>
    </w:rPr>
  </w:style>
  <w:style w:type="paragraph" w:customStyle="1" w:styleId="Blockquote">
    <w:name w:val="Blockquote"/>
    <w:basedOn w:val="Normal"/>
    <w:pPr>
      <w:spacing w:before="100" w:after="100"/>
      <w:ind w:left="360" w:right="360"/>
    </w:pPr>
    <w:rPr>
      <w:snapToGrid w:val="0"/>
      <w:sz w:val="24"/>
    </w:rPr>
  </w:style>
  <w:style w:type="paragraph" w:styleId="Title">
    <w:name w:val="Title"/>
    <w:basedOn w:val="Normal"/>
    <w:qFormat/>
    <w:rsid w:val="00607919"/>
    <w:pPr>
      <w:jc w:val="center"/>
    </w:pPr>
    <w:rPr>
      <w:b/>
      <w:sz w:val="32"/>
    </w:rPr>
  </w:style>
  <w:style w:type="paragraph" w:styleId="ListParagraph">
    <w:name w:val="List Paragraph"/>
    <w:basedOn w:val="Normal"/>
    <w:uiPriority w:val="34"/>
    <w:qFormat/>
    <w:rsid w:val="00314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SOP-SEC 10-17</vt:lpstr>
    </vt:vector>
  </TitlesOfParts>
  <Company>4190-1266875</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SOP-SEC 10-17</dc:title>
  <dc:creator>JOSIAH DURHAM</dc:creator>
  <cp:lastModifiedBy>Israelson, Gail</cp:lastModifiedBy>
  <cp:revision>12</cp:revision>
  <cp:lastPrinted>2015-09-28T20:42:00Z</cp:lastPrinted>
  <dcterms:created xsi:type="dcterms:W3CDTF">2014-12-09T16:28:00Z</dcterms:created>
  <dcterms:modified xsi:type="dcterms:W3CDTF">2015-09-28T20:42:00Z</dcterms:modified>
</cp:coreProperties>
</file>