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4" w:rsidRPr="00B62C45" w:rsidRDefault="000B7117" w:rsidP="00DD7E98">
      <w:pPr>
        <w:pStyle w:val="Heading2"/>
      </w:pPr>
      <w:r w:rsidRPr="00B62C45">
        <w:t>FARE ENFORCEMENT</w:t>
      </w:r>
      <w:r w:rsidR="00346674" w:rsidRPr="00B62C45">
        <w:t xml:space="preserve"> SOP: </w:t>
      </w:r>
      <w:r w:rsidR="00ED6C91" w:rsidRPr="00B62C45">
        <w:t>ORCA</w:t>
      </w:r>
      <w:r w:rsidR="00617983" w:rsidRPr="00B62C45">
        <w:t xml:space="preserve"> CARDS</w:t>
      </w:r>
    </w:p>
    <w:p w:rsidR="009B4C45" w:rsidRPr="009B4C45" w:rsidRDefault="009B4C45" w:rsidP="009B4C45"/>
    <w:p w:rsidR="00346674" w:rsidRPr="009B4C45" w:rsidRDefault="00346674" w:rsidP="009B4C45">
      <w:pPr>
        <w:pStyle w:val="ListParagraph"/>
        <w:numPr>
          <w:ilvl w:val="0"/>
          <w:numId w:val="41"/>
        </w:numPr>
        <w:rPr>
          <w:rFonts w:ascii="Arial-BoldMT" w:hAnsi="Arial-BoldMT"/>
          <w:b/>
          <w:snapToGrid w:val="0"/>
        </w:rPr>
      </w:pPr>
      <w:r w:rsidRPr="009B4C45">
        <w:rPr>
          <w:rFonts w:ascii="Arial-BoldMT" w:hAnsi="Arial-BoldMT"/>
          <w:b/>
          <w:snapToGrid w:val="0"/>
        </w:rPr>
        <w:t>PURPOSE:</w:t>
      </w:r>
    </w:p>
    <w:p w:rsidR="009B4C45" w:rsidRPr="009B4C45" w:rsidRDefault="009B4C45" w:rsidP="009B4C45">
      <w:pPr>
        <w:rPr>
          <w:rFonts w:ascii="Arial-BoldMT" w:hAnsi="Arial-BoldMT"/>
          <w:b/>
          <w:snapToGrid w:val="0"/>
        </w:rPr>
      </w:pPr>
    </w:p>
    <w:p w:rsidR="009B4C45" w:rsidRDefault="00B844D4" w:rsidP="009A7AD4">
      <w:pPr>
        <w:spacing w:line="360" w:lineRule="auto"/>
        <w:rPr>
          <w:rFonts w:ascii="Arial" w:hAnsi="Arial"/>
          <w:sz w:val="18"/>
        </w:rPr>
      </w:pPr>
      <w:r w:rsidRPr="00C4093D">
        <w:rPr>
          <w:rFonts w:ascii="Arial" w:hAnsi="Arial"/>
          <w:sz w:val="18"/>
        </w:rPr>
        <w:t xml:space="preserve">This directive establishes the </w:t>
      </w:r>
      <w:r w:rsidR="00423C93" w:rsidRPr="00C4093D">
        <w:rPr>
          <w:rFonts w:ascii="Arial" w:hAnsi="Arial"/>
          <w:sz w:val="18"/>
        </w:rPr>
        <w:t>Standard Operating Procedure</w:t>
      </w:r>
      <w:r w:rsidRPr="00C4093D">
        <w:rPr>
          <w:rFonts w:ascii="Arial" w:hAnsi="Arial"/>
          <w:sz w:val="18"/>
        </w:rPr>
        <w:t xml:space="preserve"> </w:t>
      </w:r>
      <w:r w:rsidR="00B62C45">
        <w:rPr>
          <w:rFonts w:ascii="Arial" w:hAnsi="Arial"/>
          <w:sz w:val="18"/>
        </w:rPr>
        <w:t>for fare</w:t>
      </w:r>
      <w:r w:rsidR="00423C93" w:rsidRPr="00C4093D">
        <w:rPr>
          <w:rFonts w:ascii="Arial" w:hAnsi="Arial"/>
          <w:sz w:val="18"/>
        </w:rPr>
        <w:t xml:space="preserve"> </w:t>
      </w:r>
      <w:r w:rsidR="00617983" w:rsidRPr="00C4093D">
        <w:rPr>
          <w:rFonts w:ascii="Arial" w:hAnsi="Arial"/>
          <w:sz w:val="18"/>
        </w:rPr>
        <w:t xml:space="preserve">inspections where an </w:t>
      </w:r>
      <w:r w:rsidR="00ED6C91">
        <w:rPr>
          <w:rFonts w:ascii="Arial" w:hAnsi="Arial"/>
          <w:sz w:val="18"/>
        </w:rPr>
        <w:t>ORCA</w:t>
      </w:r>
      <w:r w:rsidR="00617983" w:rsidRPr="00C4093D">
        <w:rPr>
          <w:rFonts w:ascii="Arial" w:hAnsi="Arial"/>
          <w:sz w:val="18"/>
        </w:rPr>
        <w:t xml:space="preserve"> Card is </w:t>
      </w:r>
      <w:r w:rsidR="009803F9" w:rsidRPr="00C4093D">
        <w:rPr>
          <w:rFonts w:ascii="Arial" w:hAnsi="Arial"/>
          <w:sz w:val="18"/>
        </w:rPr>
        <w:t xml:space="preserve">presented </w:t>
      </w:r>
      <w:r w:rsidR="00535832" w:rsidRPr="009B4C45">
        <w:rPr>
          <w:rFonts w:ascii="Arial" w:hAnsi="Arial"/>
          <w:sz w:val="18"/>
        </w:rPr>
        <w:t>as</w:t>
      </w:r>
      <w:r w:rsidR="009803F9" w:rsidRPr="00C4093D">
        <w:rPr>
          <w:rFonts w:ascii="Arial" w:hAnsi="Arial"/>
          <w:sz w:val="18"/>
        </w:rPr>
        <w:t xml:space="preserve"> fare media</w:t>
      </w:r>
      <w:r w:rsidR="00617983" w:rsidRPr="00C4093D">
        <w:rPr>
          <w:rFonts w:ascii="Arial" w:hAnsi="Arial"/>
          <w:sz w:val="18"/>
        </w:rPr>
        <w:t>.  This SOP is</w:t>
      </w:r>
      <w:r w:rsidR="00423C93" w:rsidRPr="00C4093D">
        <w:rPr>
          <w:rFonts w:ascii="Arial" w:hAnsi="Arial"/>
          <w:sz w:val="18"/>
        </w:rPr>
        <w:t xml:space="preserve"> </w:t>
      </w:r>
      <w:r w:rsidRPr="00C4093D">
        <w:rPr>
          <w:rFonts w:ascii="Arial" w:hAnsi="Arial"/>
          <w:sz w:val="18"/>
        </w:rPr>
        <w:t>to be used by</w:t>
      </w:r>
      <w:r w:rsidR="00423C93" w:rsidRPr="00C4093D">
        <w:rPr>
          <w:rFonts w:ascii="Arial" w:hAnsi="Arial"/>
          <w:sz w:val="18"/>
        </w:rPr>
        <w:t xml:space="preserve"> the </w:t>
      </w:r>
      <w:r w:rsidR="003B3ED0" w:rsidRPr="00C4093D">
        <w:rPr>
          <w:rFonts w:ascii="Arial" w:hAnsi="Arial"/>
          <w:sz w:val="18"/>
        </w:rPr>
        <w:t>Fare Enforcement</w:t>
      </w:r>
      <w:r w:rsidR="00423C93" w:rsidRPr="00C4093D">
        <w:rPr>
          <w:rFonts w:ascii="Arial" w:hAnsi="Arial"/>
          <w:sz w:val="18"/>
        </w:rPr>
        <w:t xml:space="preserve"> Division of</w:t>
      </w:r>
      <w:r w:rsidRPr="00C4093D">
        <w:rPr>
          <w:rFonts w:ascii="Arial" w:hAnsi="Arial"/>
          <w:sz w:val="18"/>
        </w:rPr>
        <w:t xml:space="preserve"> </w:t>
      </w:r>
      <w:r w:rsidR="00B62C45">
        <w:rPr>
          <w:rFonts w:ascii="Arial" w:hAnsi="Arial"/>
          <w:sz w:val="18"/>
        </w:rPr>
        <w:t>KMC</w:t>
      </w:r>
      <w:r w:rsidRPr="00C4093D">
        <w:rPr>
          <w:rFonts w:ascii="Arial" w:hAnsi="Arial"/>
          <w:sz w:val="18"/>
        </w:rPr>
        <w:t xml:space="preserve"> in the accomplishment of its assigned </w:t>
      </w:r>
      <w:r w:rsidR="005D1D17">
        <w:rPr>
          <w:rFonts w:ascii="Arial" w:hAnsi="Arial"/>
          <w:sz w:val="18"/>
        </w:rPr>
        <w:t>duties</w:t>
      </w:r>
      <w:r w:rsidRPr="00C4093D">
        <w:rPr>
          <w:rFonts w:ascii="Arial" w:hAnsi="Arial"/>
          <w:sz w:val="18"/>
        </w:rPr>
        <w:t xml:space="preserve">. </w:t>
      </w:r>
      <w:r w:rsidR="00423C93" w:rsidRPr="00C4093D">
        <w:rPr>
          <w:rFonts w:ascii="Arial" w:hAnsi="Arial"/>
          <w:sz w:val="18"/>
        </w:rPr>
        <w:t xml:space="preserve">This SOP defines </w:t>
      </w:r>
      <w:r w:rsidR="003F0A3E" w:rsidRPr="00C4093D">
        <w:rPr>
          <w:rFonts w:ascii="Arial" w:hAnsi="Arial"/>
          <w:sz w:val="18"/>
        </w:rPr>
        <w:t xml:space="preserve">the basics </w:t>
      </w:r>
      <w:r w:rsidR="00617983" w:rsidRPr="00C4093D">
        <w:rPr>
          <w:rFonts w:ascii="Arial" w:hAnsi="Arial"/>
          <w:sz w:val="18"/>
        </w:rPr>
        <w:t xml:space="preserve">of inspections where </w:t>
      </w:r>
      <w:r w:rsidR="00ED6C91">
        <w:rPr>
          <w:rFonts w:ascii="Arial" w:hAnsi="Arial"/>
          <w:sz w:val="18"/>
        </w:rPr>
        <w:t>ORCA</w:t>
      </w:r>
      <w:r w:rsidR="00617983" w:rsidRPr="00C4093D">
        <w:rPr>
          <w:rFonts w:ascii="Arial" w:hAnsi="Arial"/>
          <w:sz w:val="18"/>
        </w:rPr>
        <w:t xml:space="preserve"> Cards are </w:t>
      </w:r>
      <w:r w:rsidR="005D1D17">
        <w:rPr>
          <w:rFonts w:ascii="Arial" w:hAnsi="Arial"/>
          <w:sz w:val="18"/>
        </w:rPr>
        <w:t>as fare media by KCM customers</w:t>
      </w:r>
      <w:r w:rsidR="003B3ED0" w:rsidRPr="00C4093D">
        <w:rPr>
          <w:rFonts w:ascii="Arial" w:hAnsi="Arial"/>
          <w:sz w:val="18"/>
        </w:rPr>
        <w:t>.</w:t>
      </w:r>
      <w:r w:rsidR="00CB6AAF" w:rsidRPr="00C4093D">
        <w:rPr>
          <w:rFonts w:ascii="Arial" w:hAnsi="Arial"/>
          <w:sz w:val="18"/>
        </w:rPr>
        <w:t xml:space="preserve">  There are numerous other SOPs that specifically address other procedures</w:t>
      </w:r>
      <w:r w:rsidR="00617983" w:rsidRPr="00C4093D">
        <w:rPr>
          <w:rFonts w:ascii="Arial" w:hAnsi="Arial"/>
          <w:sz w:val="18"/>
        </w:rPr>
        <w:t xml:space="preserve"> that are related to this SOP</w:t>
      </w:r>
      <w:r w:rsidR="00CB6AAF" w:rsidRPr="00C4093D">
        <w:rPr>
          <w:rFonts w:ascii="Arial" w:hAnsi="Arial"/>
          <w:sz w:val="18"/>
        </w:rPr>
        <w:t>.</w:t>
      </w:r>
    </w:p>
    <w:p w:rsidR="009B4C45" w:rsidRDefault="009B4C45" w:rsidP="009A7AD4">
      <w:pPr>
        <w:spacing w:line="360" w:lineRule="auto"/>
        <w:rPr>
          <w:rFonts w:ascii="Arial-BoldMT" w:hAnsi="Arial-BoldMT"/>
          <w:b/>
          <w:snapToGrid w:val="0"/>
        </w:rPr>
      </w:pPr>
    </w:p>
    <w:p w:rsidR="00346674" w:rsidRPr="00C4093D" w:rsidRDefault="00346674" w:rsidP="009A7AD4">
      <w:pPr>
        <w:spacing w:line="360" w:lineRule="auto"/>
        <w:rPr>
          <w:rFonts w:ascii="Arial-BoldMT" w:hAnsi="Arial-BoldMT"/>
          <w:b/>
          <w:snapToGrid w:val="0"/>
        </w:rPr>
      </w:pPr>
      <w:r w:rsidRPr="00C4093D">
        <w:rPr>
          <w:rFonts w:ascii="Arial-BoldMT" w:hAnsi="Arial-BoldMT"/>
          <w:b/>
          <w:snapToGrid w:val="0"/>
        </w:rPr>
        <w:t>2.0 SCOPE:</w:t>
      </w:r>
    </w:p>
    <w:p w:rsidR="00346674" w:rsidRPr="00C4093D" w:rsidRDefault="00346674" w:rsidP="009A7AD4">
      <w:pPr>
        <w:spacing w:line="360" w:lineRule="auto"/>
        <w:rPr>
          <w:rFonts w:ascii="Arial" w:hAnsi="Arial"/>
          <w:sz w:val="18"/>
        </w:rPr>
      </w:pPr>
      <w:r w:rsidRPr="00C4093D">
        <w:rPr>
          <w:rFonts w:ascii="Arial" w:hAnsi="Arial"/>
          <w:sz w:val="18"/>
        </w:rPr>
        <w:t xml:space="preserve">This </w:t>
      </w:r>
      <w:r w:rsidR="00B844D4" w:rsidRPr="00C4093D">
        <w:rPr>
          <w:rFonts w:ascii="Arial" w:hAnsi="Arial"/>
          <w:sz w:val="18"/>
        </w:rPr>
        <w:t xml:space="preserve">directive </w:t>
      </w:r>
      <w:r w:rsidRPr="00C4093D">
        <w:rPr>
          <w:rFonts w:ascii="Arial" w:hAnsi="Arial"/>
          <w:sz w:val="18"/>
        </w:rPr>
        <w:t xml:space="preserve">applies to all </w:t>
      </w:r>
      <w:r w:rsidR="00311525">
        <w:rPr>
          <w:rFonts w:ascii="Arial" w:hAnsi="Arial"/>
          <w:sz w:val="18"/>
        </w:rPr>
        <w:t>King County Metro</w:t>
      </w:r>
      <w:r w:rsidR="00B844D4" w:rsidRPr="00C4093D">
        <w:rPr>
          <w:rFonts w:ascii="Arial" w:hAnsi="Arial"/>
          <w:sz w:val="18"/>
        </w:rPr>
        <w:t xml:space="preserve"> </w:t>
      </w:r>
      <w:r w:rsidR="003B3ED0" w:rsidRPr="00C4093D">
        <w:rPr>
          <w:rFonts w:ascii="Arial" w:hAnsi="Arial"/>
          <w:sz w:val="18"/>
        </w:rPr>
        <w:t>Fare Enforcement Officers.</w:t>
      </w:r>
    </w:p>
    <w:p w:rsidR="009B4C45" w:rsidRDefault="009B4C45" w:rsidP="009A7AD4">
      <w:pPr>
        <w:spacing w:line="360" w:lineRule="auto"/>
        <w:rPr>
          <w:rFonts w:ascii="Arial-BoldMT" w:hAnsi="Arial-BoldMT"/>
          <w:b/>
          <w:snapToGrid w:val="0"/>
        </w:rPr>
      </w:pPr>
    </w:p>
    <w:p w:rsidR="00346674" w:rsidRPr="00C4093D" w:rsidRDefault="00346674" w:rsidP="009A7AD4">
      <w:pPr>
        <w:spacing w:line="360" w:lineRule="auto"/>
        <w:rPr>
          <w:rFonts w:ascii="Arial-BoldMT" w:hAnsi="Arial-BoldMT"/>
          <w:b/>
          <w:snapToGrid w:val="0"/>
        </w:rPr>
      </w:pPr>
      <w:r w:rsidRPr="00C4093D">
        <w:rPr>
          <w:rFonts w:ascii="Arial-BoldMT" w:hAnsi="Arial-BoldMT"/>
          <w:b/>
          <w:snapToGrid w:val="0"/>
        </w:rPr>
        <w:t xml:space="preserve">3.0 </w:t>
      </w:r>
      <w:r w:rsidR="00B844D4" w:rsidRPr="00C4093D">
        <w:rPr>
          <w:rFonts w:ascii="Arial-BoldMT" w:hAnsi="Arial-BoldMT"/>
          <w:b/>
          <w:snapToGrid w:val="0"/>
        </w:rPr>
        <w:t>DEFINITIONS</w:t>
      </w:r>
      <w:r w:rsidR="00ED4C69" w:rsidRPr="00C4093D">
        <w:rPr>
          <w:rFonts w:ascii="Arial-BoldMT" w:hAnsi="Arial-BoldMT"/>
          <w:b/>
          <w:snapToGrid w:val="0"/>
        </w:rPr>
        <w:t>:</w:t>
      </w:r>
    </w:p>
    <w:p w:rsidR="009A7AD4" w:rsidRPr="009A7AD4" w:rsidRDefault="009A7AD4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 w:rsidRPr="009A7AD4">
        <w:rPr>
          <w:rFonts w:ascii="Arial" w:hAnsi="Arial"/>
          <w:b/>
          <w:sz w:val="18"/>
        </w:rPr>
        <w:t>Coach</w:t>
      </w:r>
      <w:r w:rsidRPr="009A7AD4">
        <w:rPr>
          <w:rFonts w:ascii="Arial" w:hAnsi="Arial"/>
          <w:sz w:val="18"/>
        </w:rPr>
        <w:t xml:space="preserve"> – Any Rapid Ride vehicle where FEOs have legal authority to enforce the appropriate RCWs.</w:t>
      </w:r>
    </w:p>
    <w:p w:rsidR="009A7AD4" w:rsidRPr="009A7AD4" w:rsidRDefault="00560C65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DFI</w:t>
      </w:r>
      <w:r w:rsidR="009A7AD4" w:rsidRPr="009A7AD4">
        <w:rPr>
          <w:rFonts w:ascii="Arial" w:hAnsi="Arial"/>
          <w:sz w:val="18"/>
        </w:rPr>
        <w:t xml:space="preserve"> – This is the daily </w:t>
      </w:r>
      <w:r>
        <w:rPr>
          <w:rFonts w:ascii="Arial" w:hAnsi="Arial"/>
          <w:sz w:val="18"/>
        </w:rPr>
        <w:t>fare inspection</w:t>
      </w:r>
      <w:r w:rsidR="009A7AD4" w:rsidRPr="009A7AD4">
        <w:rPr>
          <w:rFonts w:ascii="Arial" w:hAnsi="Arial"/>
          <w:sz w:val="18"/>
        </w:rPr>
        <w:t xml:space="preserve"> log that is completed by all FEOs.</w:t>
      </w:r>
    </w:p>
    <w:p w:rsidR="009A7AD4" w:rsidRPr="009A7AD4" w:rsidRDefault="009A7AD4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 w:rsidRPr="009A7AD4">
        <w:rPr>
          <w:rFonts w:ascii="Arial" w:hAnsi="Arial"/>
          <w:b/>
          <w:sz w:val="18"/>
        </w:rPr>
        <w:t xml:space="preserve">E-purse </w:t>
      </w:r>
      <w:r w:rsidRPr="009A7AD4">
        <w:rPr>
          <w:rFonts w:ascii="Arial" w:hAnsi="Arial"/>
          <w:sz w:val="18"/>
        </w:rPr>
        <w:t>– When a passenger adds value to an ORCA Card (works like a debit card).</w:t>
      </w:r>
    </w:p>
    <w:p w:rsidR="009A7AD4" w:rsidRPr="009A7AD4" w:rsidRDefault="009A7AD4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 w:rsidRPr="009A7AD4">
        <w:rPr>
          <w:rFonts w:ascii="Arial" w:hAnsi="Arial"/>
          <w:b/>
          <w:sz w:val="18"/>
        </w:rPr>
        <w:t xml:space="preserve">Fare Box – </w:t>
      </w:r>
      <w:r w:rsidRPr="009A7AD4">
        <w:rPr>
          <w:rFonts w:ascii="Arial" w:hAnsi="Arial"/>
          <w:sz w:val="18"/>
        </w:rPr>
        <w:t>Onboard payment station</w:t>
      </w:r>
    </w:p>
    <w:p w:rsidR="009A7AD4" w:rsidRPr="009A7AD4" w:rsidRDefault="009A7AD4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b/>
          <w:sz w:val="18"/>
        </w:rPr>
      </w:pPr>
      <w:r w:rsidRPr="009A7AD4">
        <w:rPr>
          <w:rFonts w:ascii="Arial" w:hAnsi="Arial"/>
          <w:b/>
          <w:sz w:val="18"/>
        </w:rPr>
        <w:t xml:space="preserve">Fare Media – </w:t>
      </w:r>
      <w:r w:rsidRPr="009A7AD4">
        <w:rPr>
          <w:rFonts w:ascii="Arial" w:hAnsi="Arial"/>
          <w:sz w:val="18"/>
        </w:rPr>
        <w:t>Valid Fare that is approved by King County Metro and presented by passengers.</w:t>
      </w:r>
    </w:p>
    <w:p w:rsidR="009A7AD4" w:rsidRDefault="009A7AD4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 w:rsidRPr="009A7AD4">
        <w:rPr>
          <w:rFonts w:ascii="Arial" w:hAnsi="Arial"/>
          <w:b/>
          <w:sz w:val="18"/>
        </w:rPr>
        <w:t xml:space="preserve">FEO – </w:t>
      </w:r>
      <w:r w:rsidRPr="009A7AD4">
        <w:rPr>
          <w:rFonts w:ascii="Arial" w:hAnsi="Arial"/>
          <w:sz w:val="18"/>
        </w:rPr>
        <w:t>Fare Enforcement Officer.</w:t>
      </w:r>
    </w:p>
    <w:p w:rsidR="003850FE" w:rsidRDefault="003850FE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 w:rsidRPr="003850FE">
        <w:rPr>
          <w:rFonts w:ascii="Arial" w:hAnsi="Arial"/>
          <w:b/>
          <w:sz w:val="18"/>
        </w:rPr>
        <w:t xml:space="preserve">KCM </w:t>
      </w:r>
      <w:r>
        <w:rPr>
          <w:rFonts w:ascii="Arial" w:hAnsi="Arial"/>
          <w:sz w:val="18"/>
        </w:rPr>
        <w:t>- King County Metro</w:t>
      </w:r>
    </w:p>
    <w:p w:rsidR="003850FE" w:rsidRDefault="003850FE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 w:rsidRPr="003850FE">
        <w:rPr>
          <w:rFonts w:ascii="Arial" w:hAnsi="Arial"/>
          <w:b/>
          <w:sz w:val="18"/>
        </w:rPr>
        <w:t xml:space="preserve">KCSO </w:t>
      </w:r>
      <w:r>
        <w:rPr>
          <w:rFonts w:ascii="Arial" w:hAnsi="Arial"/>
          <w:sz w:val="18"/>
        </w:rPr>
        <w:t>- King County Sheriff Office</w:t>
      </w:r>
    </w:p>
    <w:p w:rsidR="00E638E4" w:rsidRDefault="00E638E4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 w:rsidRPr="00E638E4">
        <w:rPr>
          <w:rFonts w:ascii="Arial" w:hAnsi="Arial"/>
          <w:b/>
          <w:sz w:val="18"/>
        </w:rPr>
        <w:t>NOI</w:t>
      </w:r>
      <w:r>
        <w:rPr>
          <w:rFonts w:ascii="Arial" w:hAnsi="Arial"/>
          <w:sz w:val="18"/>
        </w:rPr>
        <w:t xml:space="preserve"> - Notice of Infraction</w:t>
      </w:r>
    </w:p>
    <w:p w:rsidR="009A7AD4" w:rsidRPr="009A7AD4" w:rsidRDefault="009A7AD4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 w:rsidRPr="009A7AD4">
        <w:rPr>
          <w:rFonts w:ascii="Arial" w:hAnsi="Arial"/>
          <w:b/>
          <w:sz w:val="18"/>
        </w:rPr>
        <w:t>ORCA Card</w:t>
      </w:r>
      <w:r w:rsidRPr="009A7AD4">
        <w:rPr>
          <w:rFonts w:ascii="Arial" w:hAnsi="Arial"/>
          <w:sz w:val="18"/>
        </w:rPr>
        <w:t xml:space="preserve"> – A plastic card that has an electronic chip that is used as fare (Smart Card).</w:t>
      </w:r>
    </w:p>
    <w:p w:rsidR="009A7AD4" w:rsidRPr="009A7AD4" w:rsidRDefault="009A7AD4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 w:rsidRPr="009A7AD4">
        <w:rPr>
          <w:rFonts w:ascii="Arial" w:hAnsi="Arial"/>
          <w:b/>
          <w:sz w:val="18"/>
        </w:rPr>
        <w:t>ORCA Readers</w:t>
      </w:r>
      <w:r w:rsidRPr="009A7AD4">
        <w:rPr>
          <w:rFonts w:ascii="Arial" w:hAnsi="Arial"/>
          <w:sz w:val="18"/>
        </w:rPr>
        <w:t xml:space="preserve"> – The yellow readers where passengers tap their ORCA cards.</w:t>
      </w:r>
    </w:p>
    <w:p w:rsidR="009A7AD4" w:rsidRPr="009A7AD4" w:rsidRDefault="009A7AD4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 w:rsidRPr="009A7AD4">
        <w:rPr>
          <w:rFonts w:ascii="Arial" w:hAnsi="Arial"/>
          <w:b/>
          <w:sz w:val="18"/>
        </w:rPr>
        <w:t xml:space="preserve">PFTP </w:t>
      </w:r>
      <w:r w:rsidRPr="009A7AD4">
        <w:rPr>
          <w:rFonts w:ascii="Arial" w:hAnsi="Arial"/>
          <w:sz w:val="18"/>
        </w:rPr>
        <w:t>– Portable Fare Transaction Processor (handheld ORCA reader).</w:t>
      </w:r>
    </w:p>
    <w:p w:rsidR="009A7AD4" w:rsidRPr="009A7AD4" w:rsidRDefault="009A7AD4" w:rsidP="009A7AD4">
      <w:pPr>
        <w:pStyle w:val="ListParagraph"/>
        <w:numPr>
          <w:ilvl w:val="0"/>
          <w:numId w:val="40"/>
        </w:numPr>
        <w:spacing w:line="360" w:lineRule="auto"/>
        <w:rPr>
          <w:rFonts w:ascii="Arial" w:hAnsi="Arial"/>
          <w:sz w:val="18"/>
        </w:rPr>
      </w:pPr>
      <w:r w:rsidRPr="00C4093D">
        <w:rPr>
          <w:rFonts w:ascii="Arial" w:hAnsi="Arial"/>
          <w:b/>
          <w:sz w:val="18"/>
        </w:rPr>
        <w:t xml:space="preserve">Valid Pass </w:t>
      </w:r>
      <w:r w:rsidRPr="00C4093D">
        <w:rPr>
          <w:rFonts w:ascii="Arial" w:hAnsi="Arial"/>
          <w:sz w:val="18"/>
        </w:rPr>
        <w:t xml:space="preserve">– A pass may be loaded on an </w:t>
      </w:r>
      <w:r>
        <w:rPr>
          <w:rFonts w:ascii="Arial" w:hAnsi="Arial"/>
          <w:sz w:val="18"/>
        </w:rPr>
        <w:t>ORCA</w:t>
      </w:r>
      <w:r w:rsidRPr="00C4093D">
        <w:rPr>
          <w:rFonts w:ascii="Arial" w:hAnsi="Arial"/>
          <w:sz w:val="18"/>
        </w:rPr>
        <w:t xml:space="preserve"> Card and may also be provided by an employer.</w:t>
      </w:r>
    </w:p>
    <w:p w:rsidR="00560C65" w:rsidRPr="00C4093D" w:rsidRDefault="00560C65" w:rsidP="009A7AD4">
      <w:pPr>
        <w:spacing w:line="360" w:lineRule="auto"/>
        <w:rPr>
          <w:rFonts w:ascii="Arial" w:hAnsi="Arial"/>
          <w:sz w:val="18"/>
          <w:u w:val="single"/>
        </w:rPr>
      </w:pPr>
    </w:p>
    <w:p w:rsidR="009803F9" w:rsidRPr="00C4093D" w:rsidRDefault="00DE5D32" w:rsidP="009A7AD4">
      <w:pPr>
        <w:spacing w:line="360" w:lineRule="auto"/>
        <w:rPr>
          <w:rFonts w:ascii="Arial-BoldMT" w:hAnsi="Arial-BoldMT"/>
          <w:b/>
          <w:snapToGrid w:val="0"/>
        </w:rPr>
      </w:pPr>
      <w:r w:rsidRPr="00C4093D">
        <w:rPr>
          <w:rFonts w:ascii="Arial-BoldMT" w:hAnsi="Arial-BoldMT"/>
          <w:b/>
          <w:snapToGrid w:val="0"/>
        </w:rPr>
        <w:t xml:space="preserve">4.0 </w:t>
      </w:r>
      <w:r w:rsidR="00DC2984" w:rsidRPr="00C4093D">
        <w:rPr>
          <w:rFonts w:ascii="Arial-BoldMT" w:hAnsi="Arial-BoldMT"/>
          <w:b/>
          <w:snapToGrid w:val="0"/>
        </w:rPr>
        <w:t>AUTHORITY</w:t>
      </w:r>
      <w:r w:rsidR="00346674" w:rsidRPr="00C4093D">
        <w:rPr>
          <w:rFonts w:ascii="Arial-BoldMT" w:hAnsi="Arial-BoldMT"/>
          <w:b/>
          <w:snapToGrid w:val="0"/>
        </w:rPr>
        <w:t xml:space="preserve">: </w:t>
      </w:r>
    </w:p>
    <w:p w:rsidR="009803F9" w:rsidRPr="00C4093D" w:rsidRDefault="00FC2238" w:rsidP="009A7AD4">
      <w:pPr>
        <w:spacing w:line="360" w:lineRule="auto"/>
        <w:rPr>
          <w:rFonts w:ascii="Arial" w:hAnsi="Arial"/>
          <w:sz w:val="18"/>
        </w:rPr>
      </w:pPr>
      <w:r w:rsidRPr="00C4093D">
        <w:rPr>
          <w:rFonts w:ascii="Arial" w:hAnsi="Arial"/>
          <w:sz w:val="18"/>
        </w:rPr>
        <w:t>Fare Inspections are authorized by</w:t>
      </w:r>
      <w:r w:rsidR="00423DC6" w:rsidRPr="00C4093D">
        <w:rPr>
          <w:rFonts w:ascii="Arial" w:hAnsi="Arial"/>
          <w:sz w:val="18"/>
        </w:rPr>
        <w:t xml:space="preserve"> </w:t>
      </w:r>
      <w:r w:rsidR="00311525">
        <w:rPr>
          <w:rFonts w:ascii="Arial" w:hAnsi="Arial"/>
          <w:sz w:val="18"/>
        </w:rPr>
        <w:t>King County Metro</w:t>
      </w:r>
      <w:r w:rsidR="00423DC6" w:rsidRPr="00C4093D">
        <w:rPr>
          <w:rFonts w:ascii="Arial" w:hAnsi="Arial"/>
          <w:sz w:val="18"/>
        </w:rPr>
        <w:t xml:space="preserve"> Board Policy and</w:t>
      </w:r>
      <w:r w:rsidRPr="00C4093D">
        <w:rPr>
          <w:rFonts w:ascii="Arial" w:hAnsi="Arial"/>
          <w:sz w:val="18"/>
        </w:rPr>
        <w:t xml:space="preserve"> the Re</w:t>
      </w:r>
      <w:r w:rsidR="00617983" w:rsidRPr="00C4093D">
        <w:rPr>
          <w:rFonts w:ascii="Arial" w:hAnsi="Arial"/>
          <w:sz w:val="18"/>
        </w:rPr>
        <w:t xml:space="preserve">vised Code of Washington (RCW).  </w:t>
      </w:r>
      <w:r w:rsidR="009803F9" w:rsidRPr="00C4093D">
        <w:rPr>
          <w:rFonts w:ascii="Arial" w:hAnsi="Arial"/>
          <w:sz w:val="18"/>
        </w:rPr>
        <w:t>.</w:t>
      </w:r>
      <w:r w:rsidR="00617983" w:rsidRPr="00C4093D">
        <w:rPr>
          <w:rFonts w:ascii="Arial" w:hAnsi="Arial"/>
          <w:sz w:val="18"/>
        </w:rPr>
        <w:t xml:space="preserve"> </w:t>
      </w:r>
    </w:p>
    <w:p w:rsidR="0013799C" w:rsidRPr="00C4093D" w:rsidRDefault="00FC2238" w:rsidP="009A7AD4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C4093D">
        <w:rPr>
          <w:rFonts w:ascii="Arial" w:hAnsi="Arial"/>
          <w:b/>
          <w:sz w:val="18"/>
        </w:rPr>
        <w:t xml:space="preserve">RCW  </w:t>
      </w:r>
      <w:r w:rsidR="00603D42" w:rsidRPr="00C4093D">
        <w:rPr>
          <w:rFonts w:ascii="Arial" w:hAnsi="Arial"/>
          <w:b/>
          <w:sz w:val="18"/>
        </w:rPr>
        <w:tab/>
      </w:r>
      <w:r w:rsidRPr="00C4093D">
        <w:rPr>
          <w:rFonts w:ascii="Arial" w:hAnsi="Arial"/>
          <w:b/>
          <w:sz w:val="18"/>
        </w:rPr>
        <w:t>7.80.040</w:t>
      </w:r>
      <w:r w:rsidRPr="00C4093D">
        <w:rPr>
          <w:rFonts w:ascii="Arial" w:hAnsi="Arial"/>
          <w:sz w:val="18"/>
        </w:rPr>
        <w:t xml:space="preserve"> – Enforcement Officer defined.</w:t>
      </w:r>
    </w:p>
    <w:p w:rsidR="00494693" w:rsidRPr="00C4093D" w:rsidRDefault="00494693" w:rsidP="009A7AD4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C4093D">
        <w:rPr>
          <w:rFonts w:ascii="Arial" w:hAnsi="Arial"/>
          <w:b/>
          <w:sz w:val="18"/>
        </w:rPr>
        <w:t xml:space="preserve">RCW </w:t>
      </w:r>
      <w:r w:rsidR="00FC2238" w:rsidRPr="00C4093D">
        <w:rPr>
          <w:rFonts w:ascii="Arial" w:hAnsi="Arial"/>
          <w:b/>
          <w:sz w:val="18"/>
        </w:rPr>
        <w:t xml:space="preserve"> </w:t>
      </w:r>
      <w:r w:rsidR="00603D42" w:rsidRPr="00C4093D">
        <w:rPr>
          <w:rFonts w:ascii="Arial" w:hAnsi="Arial"/>
          <w:b/>
          <w:sz w:val="18"/>
        </w:rPr>
        <w:t xml:space="preserve">  </w:t>
      </w:r>
      <w:r w:rsidR="00603D42" w:rsidRPr="00C4093D">
        <w:rPr>
          <w:rFonts w:ascii="Arial" w:hAnsi="Arial"/>
          <w:b/>
          <w:sz w:val="18"/>
        </w:rPr>
        <w:tab/>
      </w:r>
      <w:r w:rsidR="00FC2238" w:rsidRPr="00C4093D">
        <w:rPr>
          <w:rFonts w:ascii="Arial" w:hAnsi="Arial"/>
          <w:b/>
          <w:sz w:val="18"/>
        </w:rPr>
        <w:t>7.80.050</w:t>
      </w:r>
      <w:r w:rsidR="00FC2238" w:rsidRPr="00C4093D">
        <w:rPr>
          <w:rFonts w:ascii="Arial" w:hAnsi="Arial"/>
          <w:sz w:val="18"/>
        </w:rPr>
        <w:t xml:space="preserve"> –</w:t>
      </w:r>
      <w:r w:rsidR="00603D42" w:rsidRPr="00C4093D">
        <w:rPr>
          <w:rFonts w:ascii="Arial" w:hAnsi="Arial"/>
          <w:sz w:val="18"/>
        </w:rPr>
        <w:t xml:space="preserve"> Notice of Infraction.</w:t>
      </w:r>
    </w:p>
    <w:p w:rsidR="00FC2238" w:rsidRPr="00C4093D" w:rsidRDefault="00FC2238" w:rsidP="009A7AD4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C4093D">
        <w:rPr>
          <w:rFonts w:ascii="Arial" w:hAnsi="Arial"/>
          <w:b/>
          <w:sz w:val="18"/>
        </w:rPr>
        <w:t xml:space="preserve">RCW  </w:t>
      </w:r>
      <w:r w:rsidR="00A2080F">
        <w:rPr>
          <w:rFonts w:ascii="Arial" w:hAnsi="Arial"/>
          <w:b/>
          <w:sz w:val="18"/>
        </w:rPr>
        <w:t xml:space="preserve"> </w:t>
      </w:r>
      <w:r w:rsidR="00A2080F">
        <w:rPr>
          <w:rFonts w:ascii="Arial" w:hAnsi="Arial"/>
          <w:b/>
          <w:sz w:val="18"/>
        </w:rPr>
        <w:tab/>
      </w:r>
      <w:r w:rsidRPr="00C4093D">
        <w:rPr>
          <w:rFonts w:ascii="Arial" w:hAnsi="Arial"/>
          <w:b/>
          <w:sz w:val="18"/>
        </w:rPr>
        <w:t>7.80.060</w:t>
      </w:r>
      <w:r w:rsidRPr="00C4093D">
        <w:rPr>
          <w:rFonts w:ascii="Arial" w:hAnsi="Arial"/>
          <w:sz w:val="18"/>
        </w:rPr>
        <w:t xml:space="preserve"> – Person Receiving Notice-Identification and Detention</w:t>
      </w:r>
      <w:r w:rsidR="00603D42" w:rsidRPr="00C4093D">
        <w:rPr>
          <w:rFonts w:ascii="Arial" w:hAnsi="Arial"/>
          <w:sz w:val="18"/>
        </w:rPr>
        <w:t>.</w:t>
      </w:r>
    </w:p>
    <w:p w:rsidR="00F64B15" w:rsidRDefault="00F64B15" w:rsidP="009A7AD4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6E376B">
        <w:rPr>
          <w:rFonts w:ascii="Arial" w:hAnsi="Arial"/>
          <w:b/>
          <w:sz w:val="18"/>
        </w:rPr>
        <w:t xml:space="preserve">RCW  </w:t>
      </w:r>
      <w:r w:rsidRPr="006E376B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35.58.585</w:t>
      </w:r>
      <w:r>
        <w:rPr>
          <w:rFonts w:ascii="Arial" w:hAnsi="Arial"/>
          <w:sz w:val="18"/>
        </w:rPr>
        <w:t xml:space="preserve"> – Fare Payment-Fines and Penalties Established-Enforcement</w:t>
      </w:r>
    </w:p>
    <w:p w:rsidR="00F64B15" w:rsidRDefault="00F64B15" w:rsidP="009A7AD4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6E376B">
        <w:rPr>
          <w:rFonts w:ascii="Arial" w:hAnsi="Arial"/>
          <w:b/>
          <w:sz w:val="18"/>
        </w:rPr>
        <w:t xml:space="preserve">RCW  </w:t>
      </w:r>
      <w:r w:rsidRPr="006E376B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35.58.580</w:t>
      </w:r>
      <w:r>
        <w:rPr>
          <w:rFonts w:ascii="Arial" w:hAnsi="Arial"/>
          <w:sz w:val="18"/>
        </w:rPr>
        <w:t xml:space="preserve"> – Fare Payment-Proof of Payment-Civil Infractions</w:t>
      </w:r>
    </w:p>
    <w:p w:rsidR="00F64B15" w:rsidRDefault="00F64B15" w:rsidP="009A7AD4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6E376B">
        <w:rPr>
          <w:rFonts w:ascii="Arial" w:hAnsi="Arial"/>
          <w:b/>
          <w:sz w:val="18"/>
        </w:rPr>
        <w:t xml:space="preserve">RCW  </w:t>
      </w:r>
      <w:r w:rsidRPr="006E376B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35.58.590</w:t>
      </w:r>
      <w:r>
        <w:rPr>
          <w:rFonts w:ascii="Arial" w:hAnsi="Arial"/>
          <w:sz w:val="18"/>
        </w:rPr>
        <w:t xml:space="preserve"> – Fare Payment-Prosecution for Theft, Trespass, or other Charges</w:t>
      </w:r>
    </w:p>
    <w:p w:rsidR="00FE6C39" w:rsidRPr="00812595" w:rsidRDefault="00FE6C39" w:rsidP="00FE6C39">
      <w:pPr>
        <w:spacing w:line="360" w:lineRule="auto"/>
        <w:ind w:left="720"/>
        <w:rPr>
          <w:rFonts w:ascii="Arial" w:hAnsi="Arial"/>
          <w:b/>
        </w:rPr>
      </w:pPr>
    </w:p>
    <w:p w:rsidR="00812595" w:rsidRDefault="00812595" w:rsidP="00812595">
      <w:pPr>
        <w:spacing w:line="360" w:lineRule="auto"/>
        <w:rPr>
          <w:rFonts w:ascii="Arial" w:hAnsi="Arial"/>
          <w:b/>
        </w:rPr>
      </w:pPr>
      <w:proofErr w:type="gramStart"/>
      <w:r w:rsidRPr="00812595">
        <w:rPr>
          <w:rFonts w:ascii="Arial" w:hAnsi="Arial"/>
          <w:b/>
        </w:rPr>
        <w:t>5.0  POLICY</w:t>
      </w:r>
      <w:proofErr w:type="gramEnd"/>
      <w:r w:rsidRPr="00812595">
        <w:rPr>
          <w:rFonts w:ascii="Arial" w:hAnsi="Arial"/>
          <w:b/>
        </w:rPr>
        <w:t>:</w:t>
      </w:r>
    </w:p>
    <w:p w:rsidR="00812595" w:rsidRPr="00812595" w:rsidRDefault="00812595" w:rsidP="00812595">
      <w:pPr>
        <w:spacing w:line="360" w:lineRule="auto"/>
        <w:rPr>
          <w:rFonts w:ascii="Arial" w:hAnsi="Arial"/>
          <w:b/>
        </w:rPr>
      </w:pPr>
      <w:r w:rsidRPr="00C4093D">
        <w:rPr>
          <w:rFonts w:ascii="Arial" w:hAnsi="Arial"/>
          <w:sz w:val="18"/>
        </w:rPr>
        <w:t xml:space="preserve">The </w:t>
      </w:r>
      <w:r>
        <w:rPr>
          <w:rFonts w:ascii="Arial" w:hAnsi="Arial"/>
          <w:sz w:val="18"/>
        </w:rPr>
        <w:t>ORCA</w:t>
      </w:r>
      <w:r w:rsidRPr="00C4093D">
        <w:rPr>
          <w:rFonts w:ascii="Arial" w:hAnsi="Arial"/>
          <w:sz w:val="18"/>
        </w:rPr>
        <w:t xml:space="preserve"> Card </w:t>
      </w:r>
      <w:r>
        <w:rPr>
          <w:rFonts w:ascii="Arial" w:hAnsi="Arial"/>
          <w:sz w:val="18"/>
        </w:rPr>
        <w:t>is</w:t>
      </w:r>
      <w:r w:rsidRPr="00C4093D">
        <w:rPr>
          <w:rFonts w:ascii="Arial" w:hAnsi="Arial"/>
          <w:sz w:val="18"/>
        </w:rPr>
        <w:t xml:space="preserve"> the most common form of fare media</w:t>
      </w:r>
      <w:r w:rsidRPr="00812595">
        <w:rPr>
          <w:rFonts w:ascii="Arial" w:hAnsi="Arial"/>
          <w:sz w:val="18"/>
        </w:rPr>
        <w:t xml:space="preserve"> </w:t>
      </w:r>
      <w:r w:rsidRPr="00C4093D">
        <w:rPr>
          <w:rFonts w:ascii="Arial" w:hAnsi="Arial"/>
          <w:sz w:val="18"/>
        </w:rPr>
        <w:t xml:space="preserve">used by </w:t>
      </w:r>
      <w:r>
        <w:rPr>
          <w:rFonts w:ascii="Arial" w:hAnsi="Arial"/>
          <w:sz w:val="18"/>
        </w:rPr>
        <w:t>KCM customers</w:t>
      </w:r>
      <w:r w:rsidRPr="00C4093D">
        <w:rPr>
          <w:rFonts w:ascii="Arial" w:hAnsi="Arial"/>
          <w:sz w:val="18"/>
        </w:rPr>
        <w:t xml:space="preserve">.  If an </w:t>
      </w:r>
      <w:r>
        <w:rPr>
          <w:rFonts w:ascii="Arial" w:hAnsi="Arial"/>
          <w:sz w:val="18"/>
        </w:rPr>
        <w:t>ORCA</w:t>
      </w:r>
      <w:r w:rsidRPr="00C4093D">
        <w:rPr>
          <w:rFonts w:ascii="Arial" w:hAnsi="Arial"/>
          <w:sz w:val="18"/>
        </w:rPr>
        <w:t xml:space="preserve"> Card has a valid pass, it still must be tapped </w:t>
      </w:r>
      <w:r>
        <w:rPr>
          <w:rFonts w:ascii="Arial" w:hAnsi="Arial"/>
          <w:sz w:val="18"/>
        </w:rPr>
        <w:t>at the ORCA reader</w:t>
      </w:r>
      <w:r w:rsidRPr="00C4093D">
        <w:rPr>
          <w:rFonts w:ascii="Arial" w:hAnsi="Arial"/>
          <w:sz w:val="18"/>
        </w:rPr>
        <w:t xml:space="preserve"> to show proof of payment</w:t>
      </w:r>
      <w:r>
        <w:rPr>
          <w:rFonts w:ascii="Arial" w:hAnsi="Arial"/>
          <w:sz w:val="18"/>
        </w:rPr>
        <w:t>.  If</w:t>
      </w:r>
      <w:r w:rsidRPr="00C4093D">
        <w:rPr>
          <w:rFonts w:ascii="Arial" w:hAnsi="Arial"/>
          <w:sz w:val="18"/>
        </w:rPr>
        <w:t xml:space="preserve"> the </w:t>
      </w:r>
      <w:r>
        <w:rPr>
          <w:rFonts w:ascii="Arial" w:hAnsi="Arial"/>
          <w:sz w:val="18"/>
        </w:rPr>
        <w:t>ORCA</w:t>
      </w:r>
      <w:r w:rsidRPr="00C4093D">
        <w:rPr>
          <w:rFonts w:ascii="Arial" w:hAnsi="Arial"/>
          <w:sz w:val="18"/>
        </w:rPr>
        <w:t xml:space="preserve"> Card has a valid pass and is not tapped, this constitutes a violation of the Proof of Payment section of RCW </w:t>
      </w:r>
      <w:r>
        <w:rPr>
          <w:rFonts w:ascii="Arial" w:hAnsi="Arial"/>
          <w:sz w:val="18"/>
        </w:rPr>
        <w:t>35.58.580</w:t>
      </w:r>
      <w:r w:rsidRPr="00C4093D">
        <w:rPr>
          <w:rFonts w:ascii="Arial" w:hAnsi="Arial"/>
          <w:sz w:val="18"/>
        </w:rPr>
        <w:t xml:space="preserve">.  If the </w:t>
      </w:r>
      <w:r>
        <w:rPr>
          <w:rFonts w:ascii="Arial" w:hAnsi="Arial"/>
          <w:sz w:val="18"/>
        </w:rPr>
        <w:t>ORCA</w:t>
      </w:r>
      <w:r w:rsidRPr="00C4093D">
        <w:rPr>
          <w:rFonts w:ascii="Arial" w:hAnsi="Arial"/>
          <w:sz w:val="18"/>
        </w:rPr>
        <w:t xml:space="preserve"> card has an </w:t>
      </w:r>
      <w:r w:rsidRPr="00C4093D">
        <w:rPr>
          <w:rFonts w:ascii="Arial" w:hAnsi="Arial"/>
          <w:sz w:val="18"/>
        </w:rPr>
        <w:lastRenderedPageBreak/>
        <w:t xml:space="preserve">E-purse and is not tapped or has no value loaded on it, this constitutes a violation of failure to pay fare section of RCW </w:t>
      </w:r>
      <w:r>
        <w:rPr>
          <w:rFonts w:ascii="Arial" w:hAnsi="Arial"/>
          <w:sz w:val="18"/>
        </w:rPr>
        <w:t>35.58.585</w:t>
      </w:r>
      <w:bookmarkStart w:id="0" w:name="_GoBack"/>
      <w:bookmarkEnd w:id="0"/>
    </w:p>
    <w:p w:rsidR="00812595" w:rsidRDefault="00812595" w:rsidP="00812595">
      <w:pPr>
        <w:spacing w:line="360" w:lineRule="auto"/>
        <w:rPr>
          <w:rFonts w:ascii="Arial" w:hAnsi="Arial"/>
          <w:sz w:val="18"/>
        </w:rPr>
      </w:pPr>
    </w:p>
    <w:p w:rsidR="009803F9" w:rsidRDefault="00812595" w:rsidP="00FE6C39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6</w:t>
      </w:r>
      <w:r w:rsidR="00346674" w:rsidRPr="00C4093D">
        <w:rPr>
          <w:rFonts w:ascii="Arial-BoldMT" w:hAnsi="Arial-BoldMT"/>
          <w:b/>
          <w:snapToGrid w:val="0"/>
        </w:rPr>
        <w:t>.0</w:t>
      </w:r>
      <w:r w:rsidR="009803F9" w:rsidRPr="00C4093D">
        <w:rPr>
          <w:rFonts w:ascii="Arial-BoldMT" w:hAnsi="Arial-BoldMT"/>
          <w:b/>
          <w:snapToGrid w:val="0"/>
        </w:rPr>
        <w:tab/>
        <w:t xml:space="preserve">BASIC PROCEDURE FOR INSPECTION OF </w:t>
      </w:r>
      <w:r w:rsidR="00531570" w:rsidRPr="00C4093D">
        <w:rPr>
          <w:rFonts w:ascii="Arial-BoldMT" w:hAnsi="Arial-BoldMT"/>
          <w:b/>
          <w:snapToGrid w:val="0"/>
        </w:rPr>
        <w:t xml:space="preserve">AN </w:t>
      </w:r>
      <w:r w:rsidR="00ED6C91">
        <w:rPr>
          <w:rFonts w:ascii="Arial-BoldMT" w:hAnsi="Arial-BoldMT"/>
          <w:b/>
          <w:snapToGrid w:val="0"/>
        </w:rPr>
        <w:t>ORCA</w:t>
      </w:r>
      <w:r w:rsidR="009803F9" w:rsidRPr="00C4093D">
        <w:rPr>
          <w:rFonts w:ascii="Arial-BoldMT" w:hAnsi="Arial-BoldMT"/>
          <w:b/>
          <w:snapToGrid w:val="0"/>
        </w:rPr>
        <w:t xml:space="preserve"> CARD</w:t>
      </w:r>
    </w:p>
    <w:p w:rsidR="009803F9" w:rsidRPr="00FE6C39" w:rsidRDefault="009803F9" w:rsidP="00FE6C39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FE6C39">
        <w:rPr>
          <w:rFonts w:ascii="Arial-BoldMT" w:hAnsi="Arial-BoldMT"/>
          <w:snapToGrid w:val="0"/>
          <w:sz w:val="18"/>
          <w:szCs w:val="18"/>
        </w:rPr>
        <w:t xml:space="preserve">When a passenger presents an </w:t>
      </w:r>
      <w:r w:rsidR="00ED6C91" w:rsidRPr="00FE6C39">
        <w:rPr>
          <w:rFonts w:ascii="Arial-BoldMT" w:hAnsi="Arial-BoldMT"/>
          <w:snapToGrid w:val="0"/>
          <w:sz w:val="18"/>
          <w:szCs w:val="18"/>
        </w:rPr>
        <w:t>ORCA</w:t>
      </w:r>
      <w:r w:rsidRPr="00FE6C39">
        <w:rPr>
          <w:rFonts w:ascii="Arial-BoldMT" w:hAnsi="Arial-BoldMT"/>
          <w:snapToGrid w:val="0"/>
          <w:sz w:val="18"/>
          <w:szCs w:val="18"/>
        </w:rPr>
        <w:t xml:space="preserve"> Card to the FEO:</w:t>
      </w:r>
    </w:p>
    <w:p w:rsidR="00954DB2" w:rsidRDefault="009803F9" w:rsidP="009A7AD4">
      <w:pPr>
        <w:numPr>
          <w:ilvl w:val="0"/>
          <w:numId w:val="3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 xml:space="preserve">The FEO </w:t>
      </w:r>
      <w:r w:rsidR="00F64B15">
        <w:rPr>
          <w:rFonts w:ascii="Arial-BoldMT" w:hAnsi="Arial-BoldMT"/>
          <w:snapToGrid w:val="0"/>
          <w:sz w:val="18"/>
          <w:szCs w:val="18"/>
        </w:rPr>
        <w:t xml:space="preserve">will request that the passenger hand them the </w:t>
      </w:r>
      <w:r w:rsidR="00ED6C91">
        <w:rPr>
          <w:rFonts w:ascii="Arial-BoldMT" w:hAnsi="Arial-BoldMT"/>
          <w:snapToGrid w:val="0"/>
          <w:sz w:val="18"/>
          <w:szCs w:val="18"/>
        </w:rPr>
        <w:t>Orca</w:t>
      </w:r>
      <w:r w:rsidR="00F64B15">
        <w:rPr>
          <w:rFonts w:ascii="Arial-BoldMT" w:hAnsi="Arial-BoldMT"/>
          <w:snapToGrid w:val="0"/>
          <w:sz w:val="18"/>
          <w:szCs w:val="18"/>
        </w:rPr>
        <w:t xml:space="preserve"> card in order to physically inspect its validity. Once in the FEO’s possession, it will be scanned on the </w:t>
      </w:r>
      <w:r w:rsidR="00531570" w:rsidRPr="00C4093D">
        <w:rPr>
          <w:rFonts w:ascii="Arial-BoldMT" w:hAnsi="Arial-BoldMT"/>
          <w:snapToGrid w:val="0"/>
          <w:sz w:val="18"/>
          <w:szCs w:val="18"/>
        </w:rPr>
        <w:t xml:space="preserve">PFTP reader 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for validation to determine if the card was tapped </w:t>
      </w:r>
      <w:r w:rsidR="009A7AD4">
        <w:rPr>
          <w:rFonts w:ascii="Arial-BoldMT" w:hAnsi="Arial-BoldMT"/>
          <w:snapToGrid w:val="0"/>
          <w:sz w:val="18"/>
          <w:szCs w:val="18"/>
        </w:rPr>
        <w:t>while boarding.</w:t>
      </w:r>
      <w:r w:rsidR="00F64B15"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F64B15" w:rsidRDefault="00F64B15" w:rsidP="009A7AD4">
      <w:pPr>
        <w:pStyle w:val="ListParagraph"/>
        <w:numPr>
          <w:ilvl w:val="0"/>
          <w:numId w:val="39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If the passenger refuses to hand over the </w:t>
      </w:r>
      <w:r w:rsidR="00ED6C91">
        <w:rPr>
          <w:rFonts w:ascii="Arial-BoldMT" w:hAnsi="Arial-BoldMT"/>
          <w:snapToGrid w:val="0"/>
          <w:sz w:val="18"/>
          <w:szCs w:val="18"/>
        </w:rPr>
        <w:t>Orca</w:t>
      </w:r>
      <w:r>
        <w:rPr>
          <w:rFonts w:ascii="Arial-BoldMT" w:hAnsi="Arial-BoldMT"/>
          <w:snapToGrid w:val="0"/>
          <w:sz w:val="18"/>
          <w:szCs w:val="18"/>
        </w:rPr>
        <w:t xml:space="preserve"> card, it could result in a</w:t>
      </w:r>
      <w:r w:rsidR="00E638E4">
        <w:rPr>
          <w:rFonts w:ascii="Arial-BoldMT" w:hAnsi="Arial-BoldMT"/>
          <w:snapToGrid w:val="0"/>
          <w:sz w:val="18"/>
          <w:szCs w:val="18"/>
        </w:rPr>
        <w:t xml:space="preserve"> Notice of I</w:t>
      </w:r>
      <w:r>
        <w:rPr>
          <w:rFonts w:ascii="Arial-BoldMT" w:hAnsi="Arial-BoldMT"/>
          <w:snapToGrid w:val="0"/>
          <w:sz w:val="18"/>
          <w:szCs w:val="18"/>
        </w:rPr>
        <w:t xml:space="preserve">nfraction for failing to display </w:t>
      </w:r>
      <w:r w:rsidR="00E638E4">
        <w:rPr>
          <w:rFonts w:ascii="Arial-BoldMT" w:hAnsi="Arial-BoldMT"/>
          <w:snapToGrid w:val="0"/>
          <w:sz w:val="18"/>
          <w:szCs w:val="18"/>
        </w:rPr>
        <w:t>Proof of Payment</w:t>
      </w:r>
      <w:r>
        <w:rPr>
          <w:rFonts w:ascii="Arial-BoldMT" w:hAnsi="Arial-BoldMT"/>
          <w:snapToGrid w:val="0"/>
          <w:sz w:val="18"/>
          <w:szCs w:val="18"/>
        </w:rPr>
        <w:t xml:space="preserve">, per </w:t>
      </w:r>
      <w:r w:rsidR="00E638E4">
        <w:rPr>
          <w:rFonts w:ascii="Arial-BoldMT" w:hAnsi="Arial-BoldMT"/>
          <w:snapToGrid w:val="0"/>
          <w:sz w:val="18"/>
          <w:szCs w:val="18"/>
        </w:rPr>
        <w:t>S</w:t>
      </w:r>
      <w:r>
        <w:rPr>
          <w:rFonts w:ascii="Arial-BoldMT" w:hAnsi="Arial-BoldMT"/>
          <w:snapToGrid w:val="0"/>
          <w:sz w:val="18"/>
          <w:szCs w:val="18"/>
        </w:rPr>
        <w:t>ection 4e above.</w:t>
      </w:r>
    </w:p>
    <w:p w:rsidR="009803F9" w:rsidRDefault="009803F9" w:rsidP="009A7AD4">
      <w:pPr>
        <w:numPr>
          <w:ilvl w:val="0"/>
          <w:numId w:val="3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>If the card validates green, this indicates a</w:t>
      </w:r>
      <w:r w:rsidR="00F64B15">
        <w:rPr>
          <w:rFonts w:ascii="Arial-BoldMT" w:hAnsi="Arial-BoldMT"/>
          <w:snapToGrid w:val="0"/>
          <w:sz w:val="18"/>
          <w:szCs w:val="18"/>
        </w:rPr>
        <w:t xml:space="preserve"> valid card that was tapped on; pending:</w:t>
      </w:r>
    </w:p>
    <w:p w:rsidR="009803F9" w:rsidRPr="00C4093D" w:rsidRDefault="009803F9" w:rsidP="009A7AD4">
      <w:pPr>
        <w:numPr>
          <w:ilvl w:val="0"/>
          <w:numId w:val="3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 xml:space="preserve">If the </w:t>
      </w:r>
      <w:r w:rsidR="008C2D0F" w:rsidRPr="00C4093D">
        <w:rPr>
          <w:rFonts w:ascii="Arial-BoldMT" w:hAnsi="Arial-BoldMT"/>
          <w:snapToGrid w:val="0"/>
          <w:sz w:val="18"/>
          <w:szCs w:val="18"/>
        </w:rPr>
        <w:t>card does not validate green, but instead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 shows red</w:t>
      </w:r>
      <w:r w:rsidR="008C2D0F" w:rsidRPr="00C4093D">
        <w:rPr>
          <w:rFonts w:ascii="Arial-BoldMT" w:hAnsi="Arial-BoldMT"/>
          <w:snapToGrid w:val="0"/>
          <w:sz w:val="18"/>
          <w:szCs w:val="18"/>
        </w:rPr>
        <w:t xml:space="preserve"> (</w:t>
      </w:r>
      <w:r w:rsidR="00954DB2" w:rsidRPr="00C4093D">
        <w:rPr>
          <w:rFonts w:ascii="Arial-BoldMT" w:hAnsi="Arial-BoldMT"/>
          <w:snapToGrid w:val="0"/>
          <w:sz w:val="18"/>
          <w:szCs w:val="18"/>
        </w:rPr>
        <w:t>not tapped</w:t>
      </w:r>
      <w:r w:rsidR="008C2D0F" w:rsidRPr="00C4093D">
        <w:rPr>
          <w:rFonts w:ascii="Arial-BoldMT" w:hAnsi="Arial-BoldMT"/>
          <w:snapToGrid w:val="0"/>
          <w:sz w:val="18"/>
          <w:szCs w:val="18"/>
        </w:rPr>
        <w:t>),</w:t>
      </w:r>
      <w:r w:rsidR="00954DB2" w:rsidRPr="00C4093D">
        <w:rPr>
          <w:rFonts w:ascii="Arial-BoldMT" w:hAnsi="Arial-BoldMT"/>
          <w:snapToGrid w:val="0"/>
          <w:sz w:val="18"/>
          <w:szCs w:val="18"/>
        </w:rPr>
        <w:t xml:space="preserve"> do the following:</w:t>
      </w:r>
    </w:p>
    <w:p w:rsidR="00560C65" w:rsidRDefault="00560C65" w:rsidP="007446AB">
      <w:pPr>
        <w:numPr>
          <w:ilvl w:val="0"/>
          <w:numId w:val="4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Check the time and date to see if they are a transfer from another coach. If it’s not showing that they have a valid transfer, move on to step two (2).</w:t>
      </w:r>
    </w:p>
    <w:p w:rsidR="00954DB2" w:rsidRPr="00C4093D" w:rsidRDefault="008C2D0F" w:rsidP="007446AB">
      <w:pPr>
        <w:numPr>
          <w:ilvl w:val="0"/>
          <w:numId w:val="4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 xml:space="preserve">Perform a “Card Inquiry” (8) </w:t>
      </w:r>
      <w:r w:rsidR="00954DB2" w:rsidRPr="00C4093D">
        <w:rPr>
          <w:rFonts w:ascii="Arial-BoldMT" w:hAnsi="Arial-BoldMT"/>
          <w:snapToGrid w:val="0"/>
          <w:sz w:val="18"/>
          <w:szCs w:val="18"/>
        </w:rPr>
        <w:t xml:space="preserve">on the </w:t>
      </w:r>
      <w:r w:rsidR="00ED6C91">
        <w:rPr>
          <w:rFonts w:ascii="Arial-BoldMT" w:hAnsi="Arial-BoldMT"/>
          <w:snapToGrid w:val="0"/>
          <w:sz w:val="18"/>
          <w:szCs w:val="18"/>
        </w:rPr>
        <w:t>ORCA</w:t>
      </w:r>
      <w:r w:rsidR="00954DB2" w:rsidRPr="00C4093D">
        <w:rPr>
          <w:rFonts w:ascii="Arial-BoldMT" w:hAnsi="Arial-BoldMT"/>
          <w:snapToGrid w:val="0"/>
          <w:sz w:val="18"/>
          <w:szCs w:val="18"/>
        </w:rPr>
        <w:t xml:space="preserve"> PFTP reader.</w:t>
      </w:r>
    </w:p>
    <w:p w:rsidR="008C2D0F" w:rsidRPr="00C4093D" w:rsidRDefault="00954DB2" w:rsidP="007446AB">
      <w:pPr>
        <w:numPr>
          <w:ilvl w:val="0"/>
          <w:numId w:val="4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>Determine if there is a valid pass loaded on the card.</w:t>
      </w:r>
    </w:p>
    <w:p w:rsidR="00954DB2" w:rsidRPr="00C4093D" w:rsidRDefault="00954DB2" w:rsidP="007446AB">
      <w:pPr>
        <w:numPr>
          <w:ilvl w:val="0"/>
          <w:numId w:val="4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>Determine if there is an E-purse loaded on the card</w:t>
      </w:r>
      <w:r w:rsidR="008C2D0F" w:rsidRPr="00C4093D">
        <w:rPr>
          <w:rFonts w:ascii="Arial-BoldMT" w:hAnsi="Arial-BoldMT"/>
          <w:snapToGrid w:val="0"/>
          <w:sz w:val="18"/>
          <w:szCs w:val="18"/>
        </w:rPr>
        <w:t xml:space="preserve"> and the value</w:t>
      </w:r>
      <w:r w:rsidRPr="00C4093D">
        <w:rPr>
          <w:rFonts w:ascii="Arial-BoldMT" w:hAnsi="Arial-BoldMT"/>
          <w:snapToGrid w:val="0"/>
          <w:sz w:val="18"/>
          <w:szCs w:val="18"/>
        </w:rPr>
        <w:t>.</w:t>
      </w:r>
    </w:p>
    <w:p w:rsidR="00954DB2" w:rsidRPr="00C4093D" w:rsidRDefault="008C2D0F" w:rsidP="007446AB">
      <w:pPr>
        <w:numPr>
          <w:ilvl w:val="0"/>
          <w:numId w:val="4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>Open the “Trip Log”</w:t>
      </w:r>
      <w:r w:rsidR="00954DB2" w:rsidRPr="00C4093D">
        <w:rPr>
          <w:rFonts w:ascii="Arial-BoldMT" w:hAnsi="Arial-BoldMT"/>
          <w:snapToGrid w:val="0"/>
          <w:sz w:val="18"/>
          <w:szCs w:val="18"/>
        </w:rPr>
        <w:t xml:space="preserve"> 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to </w:t>
      </w:r>
      <w:r w:rsidR="00954DB2" w:rsidRPr="00C4093D">
        <w:rPr>
          <w:rFonts w:ascii="Arial-BoldMT" w:hAnsi="Arial-BoldMT"/>
          <w:snapToGrid w:val="0"/>
          <w:sz w:val="18"/>
          <w:szCs w:val="18"/>
        </w:rPr>
        <w:t xml:space="preserve">determine </w:t>
      </w:r>
      <w:r w:rsidRPr="00C4093D">
        <w:rPr>
          <w:rFonts w:ascii="Arial-BoldMT" w:hAnsi="Arial-BoldMT"/>
          <w:snapToGrid w:val="0"/>
          <w:sz w:val="18"/>
          <w:szCs w:val="18"/>
        </w:rPr>
        <w:t>the last time the card was tapped on and where.</w:t>
      </w:r>
    </w:p>
    <w:p w:rsidR="00954DB2" w:rsidRPr="00C4093D" w:rsidRDefault="00954DB2" w:rsidP="007446AB">
      <w:pPr>
        <w:numPr>
          <w:ilvl w:val="0"/>
          <w:numId w:val="4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>Each screen should be photographed or the information written in the FEOs notebook.</w:t>
      </w:r>
    </w:p>
    <w:p w:rsidR="00954DB2" w:rsidRPr="00C4093D" w:rsidRDefault="00954DB2" w:rsidP="009A7AD4">
      <w:pPr>
        <w:numPr>
          <w:ilvl w:val="0"/>
          <w:numId w:val="3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>If the card has a valid pass</w:t>
      </w:r>
      <w:r w:rsidR="00697726" w:rsidRPr="00C4093D">
        <w:rPr>
          <w:rFonts w:ascii="Arial-BoldMT" w:hAnsi="Arial-BoldMT"/>
          <w:snapToGrid w:val="0"/>
          <w:sz w:val="18"/>
          <w:szCs w:val="18"/>
        </w:rPr>
        <w:t xml:space="preserve"> or E-purse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 but the reader indicates it was not tapped on, ask the passenger if they tapped their card.</w:t>
      </w:r>
    </w:p>
    <w:p w:rsidR="00954DB2" w:rsidRPr="00C4093D" w:rsidRDefault="00954DB2" w:rsidP="009A7AD4">
      <w:pPr>
        <w:numPr>
          <w:ilvl w:val="0"/>
          <w:numId w:val="3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>If the passenger indicates they tapped their card, ask them where they tapped</w:t>
      </w:r>
      <w:r w:rsidR="00697726" w:rsidRPr="00C4093D">
        <w:rPr>
          <w:rFonts w:ascii="Arial-BoldMT" w:hAnsi="Arial-BoldMT"/>
          <w:snapToGrid w:val="0"/>
          <w:sz w:val="18"/>
          <w:szCs w:val="18"/>
        </w:rPr>
        <w:t xml:space="preserve"> it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.  </w:t>
      </w:r>
    </w:p>
    <w:p w:rsidR="00954DB2" w:rsidRPr="00C4093D" w:rsidRDefault="00954DB2" w:rsidP="007446AB">
      <w:pPr>
        <w:numPr>
          <w:ilvl w:val="0"/>
          <w:numId w:val="4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 xml:space="preserve">There are occasions (rare) where the </w:t>
      </w:r>
      <w:r w:rsidR="00ED6C91">
        <w:rPr>
          <w:rFonts w:ascii="Arial-BoldMT" w:hAnsi="Arial-BoldMT"/>
          <w:snapToGrid w:val="0"/>
          <w:sz w:val="18"/>
          <w:szCs w:val="18"/>
        </w:rPr>
        <w:t>ORCA</w:t>
      </w:r>
      <w:r w:rsidR="00311525">
        <w:rPr>
          <w:rFonts w:ascii="Arial-BoldMT" w:hAnsi="Arial-BoldMT"/>
          <w:snapToGrid w:val="0"/>
          <w:sz w:val="18"/>
          <w:szCs w:val="18"/>
        </w:rPr>
        <w:t xml:space="preserve"> 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reader recorded the tap, but the PFTP does not </w:t>
      </w:r>
      <w:r w:rsidR="00A2080F">
        <w:rPr>
          <w:rFonts w:ascii="Arial-BoldMT" w:hAnsi="Arial-BoldMT"/>
          <w:snapToGrid w:val="0"/>
          <w:sz w:val="18"/>
          <w:szCs w:val="18"/>
        </w:rPr>
        <w:t xml:space="preserve">      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pick this up.  Record the card number so verification can be made </w:t>
      </w:r>
      <w:r w:rsidR="00697726" w:rsidRPr="00C4093D">
        <w:rPr>
          <w:rFonts w:ascii="Arial-BoldMT" w:hAnsi="Arial-BoldMT"/>
          <w:snapToGrid w:val="0"/>
          <w:sz w:val="18"/>
          <w:szCs w:val="18"/>
        </w:rPr>
        <w:t xml:space="preserve">later </w:t>
      </w:r>
      <w:r w:rsidR="00311525">
        <w:rPr>
          <w:rFonts w:ascii="Arial-BoldMT" w:hAnsi="Arial-BoldMT"/>
          <w:snapToGrid w:val="0"/>
          <w:sz w:val="18"/>
          <w:szCs w:val="18"/>
        </w:rPr>
        <w:t xml:space="preserve">through the </w:t>
      </w:r>
      <w:r w:rsidR="00ED6C91">
        <w:rPr>
          <w:rFonts w:ascii="Arial-BoldMT" w:hAnsi="Arial-BoldMT"/>
          <w:snapToGrid w:val="0"/>
          <w:sz w:val="18"/>
          <w:szCs w:val="18"/>
        </w:rPr>
        <w:t>ORCA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 office.</w:t>
      </w:r>
    </w:p>
    <w:p w:rsidR="00531570" w:rsidRPr="00C4093D" w:rsidRDefault="00E50421" w:rsidP="007446AB">
      <w:pPr>
        <w:numPr>
          <w:ilvl w:val="0"/>
          <w:numId w:val="4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>Periodically there are</w:t>
      </w:r>
      <w:r w:rsidR="00531570" w:rsidRPr="00C4093D">
        <w:rPr>
          <w:rFonts w:ascii="Arial-BoldMT" w:hAnsi="Arial-BoldMT"/>
          <w:snapToGrid w:val="0"/>
          <w:sz w:val="18"/>
          <w:szCs w:val="18"/>
        </w:rPr>
        <w:t xml:space="preserve"> malfunctions with the </w:t>
      </w:r>
      <w:r w:rsidR="00ED6C91">
        <w:rPr>
          <w:rFonts w:ascii="Arial-BoldMT" w:hAnsi="Arial-BoldMT"/>
          <w:snapToGrid w:val="0"/>
          <w:sz w:val="18"/>
          <w:szCs w:val="18"/>
        </w:rPr>
        <w:t>ORCA</w:t>
      </w:r>
      <w:r w:rsidR="00531570" w:rsidRPr="00C4093D">
        <w:rPr>
          <w:rFonts w:ascii="Arial-BoldMT" w:hAnsi="Arial-BoldMT"/>
          <w:snapToGrid w:val="0"/>
          <w:sz w:val="18"/>
          <w:szCs w:val="18"/>
        </w:rPr>
        <w:t xml:space="preserve"> readers.  These will be </w:t>
      </w:r>
      <w:r w:rsidR="00311525">
        <w:rPr>
          <w:rFonts w:ascii="Arial-BoldMT" w:hAnsi="Arial-BoldMT"/>
          <w:snapToGrid w:val="0"/>
          <w:sz w:val="18"/>
          <w:szCs w:val="18"/>
        </w:rPr>
        <w:t>reported to King County Metro as soon as practical.</w:t>
      </w:r>
    </w:p>
    <w:p w:rsidR="00697726" w:rsidRPr="00C4093D" w:rsidRDefault="00697726" w:rsidP="009A7AD4">
      <w:pPr>
        <w:numPr>
          <w:ilvl w:val="0"/>
          <w:numId w:val="3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 xml:space="preserve">Ask the passenger to present identification.  </w:t>
      </w:r>
    </w:p>
    <w:p w:rsidR="00697726" w:rsidRPr="00C4093D" w:rsidRDefault="00697726" w:rsidP="009A7AD4">
      <w:pPr>
        <w:numPr>
          <w:ilvl w:val="0"/>
          <w:numId w:val="3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>Record their ID information in the FEO notebook or by digital camera.</w:t>
      </w:r>
    </w:p>
    <w:p w:rsidR="00697726" w:rsidRPr="00C4093D" w:rsidRDefault="00697726" w:rsidP="007446AB">
      <w:pPr>
        <w:numPr>
          <w:ilvl w:val="0"/>
          <w:numId w:val="44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 xml:space="preserve">The </w:t>
      </w:r>
      <w:r w:rsidR="00ED6C91">
        <w:rPr>
          <w:rFonts w:ascii="Arial-BoldMT" w:hAnsi="Arial-BoldMT"/>
          <w:snapToGrid w:val="0"/>
          <w:sz w:val="18"/>
          <w:szCs w:val="18"/>
        </w:rPr>
        <w:t>ORCA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 Card </w:t>
      </w:r>
      <w:r w:rsidR="009B4C45">
        <w:rPr>
          <w:rFonts w:ascii="Arial-BoldMT" w:hAnsi="Arial-BoldMT"/>
          <w:snapToGrid w:val="0"/>
          <w:sz w:val="18"/>
          <w:szCs w:val="18"/>
        </w:rPr>
        <w:t>will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 be photographed with the ID to record the registration number</w:t>
      </w:r>
      <w:r w:rsidR="009B4C45">
        <w:rPr>
          <w:rFonts w:ascii="Arial-BoldMT" w:hAnsi="Arial-BoldMT"/>
          <w:snapToGrid w:val="0"/>
          <w:sz w:val="18"/>
          <w:szCs w:val="18"/>
        </w:rPr>
        <w:t xml:space="preserve"> as well as what is displayed on the PFTP screen</w:t>
      </w:r>
      <w:r w:rsidRPr="00C4093D">
        <w:rPr>
          <w:rFonts w:ascii="Arial-BoldMT" w:hAnsi="Arial-BoldMT"/>
          <w:snapToGrid w:val="0"/>
          <w:sz w:val="18"/>
          <w:szCs w:val="18"/>
        </w:rPr>
        <w:t>.</w:t>
      </w:r>
    </w:p>
    <w:p w:rsidR="00134284" w:rsidRPr="00C4093D" w:rsidRDefault="00134284" w:rsidP="009A7AD4">
      <w:pPr>
        <w:numPr>
          <w:ilvl w:val="0"/>
          <w:numId w:val="3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 xml:space="preserve">Check the passenger’s name </w:t>
      </w:r>
      <w:r w:rsidR="00535832">
        <w:rPr>
          <w:rFonts w:ascii="Arial-BoldMT" w:hAnsi="Arial-BoldMT"/>
          <w:snapToGrid w:val="0"/>
          <w:sz w:val="18"/>
          <w:szCs w:val="18"/>
        </w:rPr>
        <w:t>with SMC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 to determine their previous</w:t>
      </w:r>
      <w:r w:rsidR="004E6242" w:rsidRPr="00C4093D">
        <w:rPr>
          <w:rFonts w:ascii="Arial-BoldMT" w:hAnsi="Arial-BoldMT"/>
          <w:snapToGrid w:val="0"/>
          <w:sz w:val="18"/>
          <w:szCs w:val="18"/>
        </w:rPr>
        <w:t xml:space="preserve"> fare violation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 history</w:t>
      </w:r>
      <w:r w:rsidR="004E6242" w:rsidRPr="00C4093D">
        <w:rPr>
          <w:rFonts w:ascii="Arial-BoldMT" w:hAnsi="Arial-BoldMT"/>
          <w:snapToGrid w:val="0"/>
          <w:sz w:val="18"/>
          <w:szCs w:val="18"/>
        </w:rPr>
        <w:t>, if any</w:t>
      </w:r>
      <w:r w:rsidRPr="00C4093D">
        <w:rPr>
          <w:rFonts w:ascii="Arial-BoldMT" w:hAnsi="Arial-BoldMT"/>
          <w:snapToGrid w:val="0"/>
          <w:sz w:val="18"/>
          <w:szCs w:val="18"/>
        </w:rPr>
        <w:t>.</w:t>
      </w:r>
    </w:p>
    <w:p w:rsidR="00531570" w:rsidRPr="00C4093D" w:rsidRDefault="00531570" w:rsidP="009A7AD4">
      <w:pPr>
        <w:numPr>
          <w:ilvl w:val="0"/>
          <w:numId w:val="3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 xml:space="preserve">Explain to the passenger that an </w:t>
      </w:r>
      <w:r w:rsidR="00ED6C91">
        <w:rPr>
          <w:rFonts w:ascii="Arial-BoldMT" w:hAnsi="Arial-BoldMT"/>
          <w:snapToGrid w:val="0"/>
          <w:sz w:val="18"/>
          <w:szCs w:val="18"/>
        </w:rPr>
        <w:t>ORCA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 Card must be tapped to show </w:t>
      </w:r>
      <w:r w:rsidR="00E638E4" w:rsidRPr="00C4093D">
        <w:rPr>
          <w:rFonts w:ascii="Arial-BoldMT" w:hAnsi="Arial-BoldMT"/>
          <w:snapToGrid w:val="0"/>
          <w:sz w:val="18"/>
          <w:szCs w:val="18"/>
        </w:rPr>
        <w:t xml:space="preserve">Proof </w:t>
      </w:r>
      <w:r w:rsidR="00E638E4">
        <w:rPr>
          <w:rFonts w:ascii="Arial-BoldMT" w:hAnsi="Arial-BoldMT"/>
          <w:snapToGrid w:val="0"/>
          <w:sz w:val="18"/>
          <w:szCs w:val="18"/>
        </w:rPr>
        <w:t>of</w:t>
      </w:r>
      <w:r w:rsidR="00E638E4" w:rsidRPr="00C4093D">
        <w:rPr>
          <w:rFonts w:ascii="Arial-BoldMT" w:hAnsi="Arial-BoldMT"/>
          <w:snapToGrid w:val="0"/>
          <w:sz w:val="18"/>
          <w:szCs w:val="18"/>
        </w:rPr>
        <w:t xml:space="preserve"> Payment </w:t>
      </w:r>
      <w:r w:rsidRPr="00C4093D">
        <w:rPr>
          <w:rFonts w:ascii="Arial-BoldMT" w:hAnsi="Arial-BoldMT"/>
          <w:snapToGrid w:val="0"/>
          <w:sz w:val="18"/>
          <w:szCs w:val="18"/>
        </w:rPr>
        <w:t>even if it has a valid pass on the card.</w:t>
      </w:r>
    </w:p>
    <w:p w:rsidR="00531570" w:rsidRPr="00C4093D" w:rsidRDefault="00531570" w:rsidP="009A7AD4">
      <w:pPr>
        <w:numPr>
          <w:ilvl w:val="0"/>
          <w:numId w:val="3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 xml:space="preserve">Explain to the passenger that failure to tap their card </w:t>
      </w:r>
      <w:r w:rsidR="004E6242" w:rsidRPr="00C4093D">
        <w:rPr>
          <w:rFonts w:ascii="Arial-BoldMT" w:hAnsi="Arial-BoldMT"/>
          <w:snapToGrid w:val="0"/>
          <w:sz w:val="18"/>
          <w:szCs w:val="18"/>
        </w:rPr>
        <w:t>may result in a</w:t>
      </w:r>
      <w:r w:rsidRPr="00C4093D">
        <w:rPr>
          <w:rFonts w:ascii="Arial-BoldMT" w:hAnsi="Arial-BoldMT"/>
          <w:snapToGrid w:val="0"/>
          <w:sz w:val="18"/>
          <w:szCs w:val="18"/>
        </w:rPr>
        <w:t xml:space="preserve"> $124 </w:t>
      </w:r>
      <w:r w:rsidR="00E638E4">
        <w:rPr>
          <w:rFonts w:ascii="Arial-BoldMT" w:hAnsi="Arial-BoldMT"/>
          <w:snapToGrid w:val="0"/>
          <w:sz w:val="18"/>
          <w:szCs w:val="18"/>
        </w:rPr>
        <w:t>NOI</w:t>
      </w:r>
      <w:r w:rsidRPr="00C4093D">
        <w:rPr>
          <w:rFonts w:ascii="Arial-BoldMT" w:hAnsi="Arial-BoldMT"/>
          <w:snapToGrid w:val="0"/>
          <w:sz w:val="18"/>
          <w:szCs w:val="18"/>
        </w:rPr>
        <w:t>.</w:t>
      </w:r>
    </w:p>
    <w:p w:rsidR="00531570" w:rsidRPr="00C4093D" w:rsidRDefault="00531570" w:rsidP="009A7AD4">
      <w:pPr>
        <w:numPr>
          <w:ilvl w:val="0"/>
          <w:numId w:val="32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>Explain to the passenger that you are recording their identification information for future reference.</w:t>
      </w:r>
    </w:p>
    <w:p w:rsidR="00531570" w:rsidRPr="00C4093D" w:rsidRDefault="00531570" w:rsidP="007446AB">
      <w:pPr>
        <w:numPr>
          <w:ilvl w:val="0"/>
          <w:numId w:val="4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 xml:space="preserve">If they have not been contacted before, they will be entered into the </w:t>
      </w:r>
      <w:r w:rsidR="00E638E4">
        <w:rPr>
          <w:rFonts w:ascii="Arial-BoldMT" w:hAnsi="Arial-BoldMT"/>
          <w:snapToGrid w:val="0"/>
          <w:sz w:val="18"/>
          <w:szCs w:val="18"/>
        </w:rPr>
        <w:t>Contact</w:t>
      </w:r>
      <w:r w:rsidR="00E638E4" w:rsidRPr="00C4093D">
        <w:rPr>
          <w:rFonts w:ascii="Arial-BoldMT" w:hAnsi="Arial-BoldMT"/>
          <w:snapToGrid w:val="0"/>
          <w:sz w:val="18"/>
          <w:szCs w:val="18"/>
        </w:rPr>
        <w:t xml:space="preserve"> Log </w:t>
      </w:r>
      <w:r w:rsidRPr="00C4093D">
        <w:rPr>
          <w:rFonts w:ascii="Arial-BoldMT" w:hAnsi="Arial-BoldMT"/>
          <w:snapToGrid w:val="0"/>
          <w:sz w:val="18"/>
          <w:szCs w:val="18"/>
        </w:rPr>
        <w:t>for future reference.</w:t>
      </w:r>
    </w:p>
    <w:p w:rsidR="00531570" w:rsidRDefault="00134284" w:rsidP="007446AB">
      <w:pPr>
        <w:numPr>
          <w:ilvl w:val="0"/>
          <w:numId w:val="4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C4093D">
        <w:rPr>
          <w:rFonts w:ascii="Arial-BoldMT" w:hAnsi="Arial-BoldMT"/>
          <w:snapToGrid w:val="0"/>
          <w:sz w:val="18"/>
          <w:szCs w:val="18"/>
        </w:rPr>
        <w:t xml:space="preserve">If they have been contacted before, they </w:t>
      </w:r>
      <w:r w:rsidR="00311525">
        <w:rPr>
          <w:rFonts w:ascii="Arial-BoldMT" w:hAnsi="Arial-BoldMT"/>
          <w:snapToGrid w:val="0"/>
          <w:sz w:val="18"/>
          <w:szCs w:val="18"/>
        </w:rPr>
        <w:t>will</w:t>
      </w:r>
      <w:r w:rsidR="00E638E4">
        <w:rPr>
          <w:rFonts w:ascii="Arial-BoldMT" w:hAnsi="Arial-BoldMT"/>
          <w:snapToGrid w:val="0"/>
          <w:sz w:val="18"/>
          <w:szCs w:val="18"/>
        </w:rPr>
        <w:t xml:space="preserve"> receive a NOI</w:t>
      </w:r>
      <w:r w:rsidRPr="00C4093D">
        <w:rPr>
          <w:rFonts w:ascii="Arial-BoldMT" w:hAnsi="Arial-BoldMT"/>
          <w:snapToGrid w:val="0"/>
          <w:sz w:val="18"/>
          <w:szCs w:val="18"/>
        </w:rPr>
        <w:t>.</w:t>
      </w:r>
    </w:p>
    <w:p w:rsidR="00D401AC" w:rsidRPr="009B4C45" w:rsidRDefault="00D401AC" w:rsidP="007446AB">
      <w:pPr>
        <w:numPr>
          <w:ilvl w:val="1"/>
          <w:numId w:val="37"/>
        </w:numPr>
        <w:spacing w:line="360" w:lineRule="auto"/>
        <w:ind w:left="1980"/>
        <w:rPr>
          <w:rFonts w:ascii="Arial-BoldMT" w:hAnsi="Arial-BoldMT"/>
          <w:snapToGrid w:val="0"/>
          <w:sz w:val="18"/>
          <w:szCs w:val="18"/>
        </w:rPr>
      </w:pPr>
      <w:r w:rsidRPr="009B4C45">
        <w:rPr>
          <w:rFonts w:ascii="Arial-BoldMT" w:hAnsi="Arial-BoldMT"/>
          <w:snapToGrid w:val="0"/>
          <w:sz w:val="18"/>
          <w:szCs w:val="18"/>
        </w:rPr>
        <w:t xml:space="preserve">Advise the passenger of their options to respond to the </w:t>
      </w:r>
      <w:r w:rsidR="00E638E4">
        <w:rPr>
          <w:rFonts w:ascii="Arial-BoldMT" w:hAnsi="Arial-BoldMT"/>
          <w:snapToGrid w:val="0"/>
          <w:sz w:val="18"/>
          <w:szCs w:val="18"/>
        </w:rPr>
        <w:t>NOI</w:t>
      </w:r>
      <w:r w:rsidRPr="009B4C45">
        <w:rPr>
          <w:rFonts w:ascii="Arial-BoldMT" w:hAnsi="Arial-BoldMT"/>
          <w:snapToGrid w:val="0"/>
          <w:sz w:val="18"/>
          <w:szCs w:val="18"/>
        </w:rPr>
        <w:t xml:space="preserve"> once they receive it in the mail.</w:t>
      </w:r>
    </w:p>
    <w:p w:rsidR="00D401AC" w:rsidRDefault="00D401AC" w:rsidP="007446AB">
      <w:pPr>
        <w:numPr>
          <w:ilvl w:val="1"/>
          <w:numId w:val="37"/>
        </w:numPr>
        <w:spacing w:line="360" w:lineRule="auto"/>
        <w:ind w:left="198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Their </w:t>
      </w:r>
      <w:r w:rsidR="00E638E4">
        <w:rPr>
          <w:rFonts w:ascii="Arial-BoldMT" w:hAnsi="Arial-BoldMT"/>
          <w:snapToGrid w:val="0"/>
          <w:sz w:val="18"/>
          <w:szCs w:val="18"/>
        </w:rPr>
        <w:t xml:space="preserve">three </w:t>
      </w:r>
      <w:r>
        <w:rPr>
          <w:rFonts w:ascii="Arial-BoldMT" w:hAnsi="Arial-BoldMT"/>
          <w:snapToGrid w:val="0"/>
          <w:sz w:val="18"/>
          <w:szCs w:val="18"/>
        </w:rPr>
        <w:t>options are to</w:t>
      </w:r>
      <w:r w:rsidR="00E638E4">
        <w:rPr>
          <w:rFonts w:ascii="Arial-BoldMT" w:hAnsi="Arial-BoldMT"/>
          <w:snapToGrid w:val="0"/>
          <w:sz w:val="18"/>
          <w:szCs w:val="18"/>
        </w:rPr>
        <w:t xml:space="preserve"> (1)</w:t>
      </w:r>
      <w:r>
        <w:rPr>
          <w:rFonts w:ascii="Arial-BoldMT" w:hAnsi="Arial-BoldMT"/>
          <w:snapToGrid w:val="0"/>
          <w:sz w:val="18"/>
          <w:szCs w:val="18"/>
        </w:rPr>
        <w:t xml:space="preserve"> pay the $124 fine, </w:t>
      </w:r>
      <w:r w:rsidR="00E638E4">
        <w:rPr>
          <w:rFonts w:ascii="Arial-BoldMT" w:hAnsi="Arial-BoldMT"/>
          <w:snapToGrid w:val="0"/>
          <w:sz w:val="18"/>
          <w:szCs w:val="18"/>
        </w:rPr>
        <w:t xml:space="preserve">(2) </w:t>
      </w:r>
      <w:r>
        <w:rPr>
          <w:rFonts w:ascii="Arial-BoldMT" w:hAnsi="Arial-BoldMT"/>
          <w:snapToGrid w:val="0"/>
          <w:sz w:val="18"/>
          <w:szCs w:val="18"/>
        </w:rPr>
        <w:t xml:space="preserve">mitigate the infraction, or </w:t>
      </w:r>
      <w:r w:rsidR="00E638E4">
        <w:rPr>
          <w:rFonts w:ascii="Arial-BoldMT" w:hAnsi="Arial-BoldMT"/>
          <w:snapToGrid w:val="0"/>
          <w:sz w:val="18"/>
          <w:szCs w:val="18"/>
        </w:rPr>
        <w:t xml:space="preserve">(3) </w:t>
      </w:r>
      <w:r>
        <w:rPr>
          <w:rFonts w:ascii="Arial-BoldMT" w:hAnsi="Arial-BoldMT"/>
          <w:snapToGrid w:val="0"/>
          <w:sz w:val="18"/>
          <w:szCs w:val="18"/>
        </w:rPr>
        <w:t>contest the infraction.</w:t>
      </w:r>
    </w:p>
    <w:p w:rsidR="00134284" w:rsidRDefault="00134284" w:rsidP="009A7AD4">
      <w:pPr>
        <w:spacing w:line="360" w:lineRule="auto"/>
        <w:rPr>
          <w:rFonts w:ascii="Arial-BoldMT" w:hAnsi="Arial-BoldMT"/>
          <w:b/>
          <w:i/>
          <w:snapToGrid w:val="0"/>
          <w:sz w:val="18"/>
          <w:szCs w:val="18"/>
        </w:rPr>
      </w:pPr>
      <w:r w:rsidRPr="00C4093D">
        <w:rPr>
          <w:rFonts w:ascii="Arial-BoldMT" w:hAnsi="Arial-BoldMT"/>
          <w:b/>
          <w:i/>
          <w:snapToGrid w:val="0"/>
          <w:sz w:val="18"/>
          <w:szCs w:val="18"/>
        </w:rPr>
        <w:lastRenderedPageBreak/>
        <w:t xml:space="preserve">It is critical that the FEO perform all </w:t>
      </w:r>
      <w:r w:rsidR="00E50421" w:rsidRPr="00C4093D">
        <w:rPr>
          <w:rFonts w:ascii="Arial-BoldMT" w:hAnsi="Arial-BoldMT"/>
          <w:b/>
          <w:i/>
          <w:snapToGrid w:val="0"/>
          <w:sz w:val="18"/>
          <w:szCs w:val="18"/>
        </w:rPr>
        <w:t>the above steps</w:t>
      </w:r>
      <w:r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 when inspecting </w:t>
      </w:r>
      <w:r w:rsidR="00ED6C91">
        <w:rPr>
          <w:rFonts w:ascii="Arial-BoldMT" w:hAnsi="Arial-BoldMT"/>
          <w:b/>
          <w:i/>
          <w:snapToGrid w:val="0"/>
          <w:sz w:val="18"/>
          <w:szCs w:val="18"/>
        </w:rPr>
        <w:t>ORCA</w:t>
      </w:r>
      <w:r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 Cards.</w:t>
      </w:r>
      <w:r w:rsidR="00E17846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  When a passenger has a valid pass loaded on the card, they have actually paid</w:t>
      </w:r>
      <w:r w:rsidR="00E50421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 for the pass, but if they haven’t tapped, they haven’t provided </w:t>
      </w:r>
      <w:r w:rsidR="007446AB">
        <w:rPr>
          <w:rFonts w:ascii="Arial-BoldMT" w:hAnsi="Arial-BoldMT"/>
          <w:b/>
          <w:i/>
          <w:snapToGrid w:val="0"/>
          <w:sz w:val="18"/>
          <w:szCs w:val="18"/>
        </w:rPr>
        <w:t xml:space="preserve">valid </w:t>
      </w:r>
      <w:r w:rsidR="007446AB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Proof </w:t>
      </w:r>
      <w:r w:rsidR="007446AB">
        <w:rPr>
          <w:rFonts w:ascii="Arial-BoldMT" w:hAnsi="Arial-BoldMT"/>
          <w:b/>
          <w:i/>
          <w:snapToGrid w:val="0"/>
          <w:sz w:val="18"/>
          <w:szCs w:val="18"/>
        </w:rPr>
        <w:t>o</w:t>
      </w:r>
      <w:r w:rsidR="007446AB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f Payment </w:t>
      </w:r>
      <w:r w:rsidR="00E50421" w:rsidRPr="00C4093D">
        <w:rPr>
          <w:rFonts w:ascii="Arial-BoldMT" w:hAnsi="Arial-BoldMT"/>
          <w:b/>
          <w:i/>
          <w:snapToGrid w:val="0"/>
          <w:sz w:val="18"/>
          <w:szCs w:val="18"/>
        </w:rPr>
        <w:t>for that trip</w:t>
      </w:r>
      <w:r w:rsidR="005D1D17">
        <w:rPr>
          <w:rFonts w:ascii="Arial-BoldMT" w:hAnsi="Arial-BoldMT"/>
          <w:b/>
          <w:i/>
          <w:snapToGrid w:val="0"/>
          <w:sz w:val="18"/>
          <w:szCs w:val="18"/>
        </w:rPr>
        <w:t xml:space="preserve"> and KCM cannot collect fare from the Orca system</w:t>
      </w:r>
      <w:r w:rsidR="00E50421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.  The investigation </w:t>
      </w:r>
      <w:r w:rsidR="007446AB">
        <w:rPr>
          <w:rFonts w:ascii="Arial-BoldMT" w:hAnsi="Arial-BoldMT"/>
          <w:b/>
          <w:i/>
          <w:snapToGrid w:val="0"/>
          <w:sz w:val="18"/>
          <w:szCs w:val="18"/>
        </w:rPr>
        <w:t xml:space="preserve">that </w:t>
      </w:r>
      <w:r w:rsidR="00E50421" w:rsidRPr="00C4093D">
        <w:rPr>
          <w:rFonts w:ascii="Arial-BoldMT" w:hAnsi="Arial-BoldMT"/>
          <w:b/>
          <w:i/>
          <w:snapToGrid w:val="0"/>
          <w:sz w:val="18"/>
          <w:szCs w:val="18"/>
        </w:rPr>
        <w:t>the FEO conducts is important fo</w:t>
      </w:r>
      <w:r w:rsidR="007446AB">
        <w:rPr>
          <w:rFonts w:ascii="Arial-BoldMT" w:hAnsi="Arial-BoldMT"/>
          <w:b/>
          <w:i/>
          <w:snapToGrid w:val="0"/>
          <w:sz w:val="18"/>
          <w:szCs w:val="18"/>
        </w:rPr>
        <w:t>r the Notice of Infraction and for a possible misdemeanor/</w:t>
      </w:r>
      <w:r w:rsidR="00E50421" w:rsidRPr="00C4093D">
        <w:rPr>
          <w:rFonts w:ascii="Arial-BoldMT" w:hAnsi="Arial-BoldMT"/>
          <w:b/>
          <w:i/>
          <w:snapToGrid w:val="0"/>
          <w:sz w:val="18"/>
          <w:szCs w:val="18"/>
        </w:rPr>
        <w:t>theft of services case</w:t>
      </w:r>
      <w:r w:rsidR="007446AB">
        <w:rPr>
          <w:rFonts w:ascii="Arial-BoldMT" w:hAnsi="Arial-BoldMT"/>
          <w:b/>
          <w:i/>
          <w:snapToGrid w:val="0"/>
          <w:sz w:val="18"/>
          <w:szCs w:val="18"/>
        </w:rPr>
        <w:t xml:space="preserve"> in the future</w:t>
      </w:r>
      <w:r w:rsidR="00E50421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.  </w:t>
      </w:r>
      <w:r w:rsidR="007446AB">
        <w:rPr>
          <w:rFonts w:ascii="Arial-BoldMT" w:hAnsi="Arial-BoldMT"/>
          <w:b/>
          <w:i/>
          <w:snapToGrid w:val="0"/>
          <w:sz w:val="18"/>
          <w:szCs w:val="18"/>
        </w:rPr>
        <w:t xml:space="preserve">The FEO must </w:t>
      </w:r>
      <w:r w:rsidR="00E50421" w:rsidRPr="00C4093D">
        <w:rPr>
          <w:rFonts w:ascii="Arial-BoldMT" w:hAnsi="Arial-BoldMT"/>
          <w:b/>
          <w:i/>
          <w:snapToGrid w:val="0"/>
          <w:sz w:val="18"/>
          <w:szCs w:val="18"/>
        </w:rPr>
        <w:t>document all investigation information in the narrative.</w:t>
      </w:r>
    </w:p>
    <w:p w:rsidR="007446AB" w:rsidRDefault="007446AB" w:rsidP="009A7AD4">
      <w:pPr>
        <w:spacing w:line="360" w:lineRule="auto"/>
        <w:rPr>
          <w:rFonts w:ascii="Arial-BoldMT" w:hAnsi="Arial-BoldMT"/>
          <w:b/>
          <w:i/>
          <w:snapToGrid w:val="0"/>
          <w:sz w:val="18"/>
          <w:szCs w:val="18"/>
        </w:rPr>
      </w:pPr>
    </w:p>
    <w:p w:rsidR="00194934" w:rsidRDefault="00ED6C91" w:rsidP="009A7AD4">
      <w:pPr>
        <w:spacing w:line="360" w:lineRule="auto"/>
        <w:rPr>
          <w:rFonts w:ascii="Arial-BoldMT" w:hAnsi="Arial-BoldMT"/>
          <w:b/>
          <w:i/>
          <w:snapToGrid w:val="0"/>
          <w:sz w:val="18"/>
          <w:szCs w:val="18"/>
        </w:rPr>
      </w:pPr>
      <w:r>
        <w:rPr>
          <w:rFonts w:ascii="Arial-BoldMT" w:hAnsi="Arial-BoldMT"/>
          <w:b/>
          <w:i/>
          <w:snapToGrid w:val="0"/>
          <w:sz w:val="18"/>
          <w:szCs w:val="18"/>
        </w:rPr>
        <w:t>ORCA</w:t>
      </w:r>
      <w:r w:rsidR="00194934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 Cards are unique in that they may have numerous issues related to their use.  Not all passengers understand the </w:t>
      </w:r>
      <w:r>
        <w:rPr>
          <w:rFonts w:ascii="Arial-BoldMT" w:hAnsi="Arial-BoldMT"/>
          <w:b/>
          <w:i/>
          <w:snapToGrid w:val="0"/>
          <w:sz w:val="18"/>
          <w:szCs w:val="18"/>
        </w:rPr>
        <w:t>ORCA</w:t>
      </w:r>
      <w:r w:rsidR="00194934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 system and the FEO will thoroughly educat</w:t>
      </w:r>
      <w:r w:rsidR="007446AB">
        <w:rPr>
          <w:rFonts w:ascii="Arial-BoldMT" w:hAnsi="Arial-BoldMT"/>
          <w:b/>
          <w:i/>
          <w:snapToGrid w:val="0"/>
          <w:sz w:val="18"/>
          <w:szCs w:val="18"/>
        </w:rPr>
        <w:t>e</w:t>
      </w:r>
      <w:r w:rsidR="00194934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 them on how the system works.  It is not </w:t>
      </w:r>
      <w:proofErr w:type="gramStart"/>
      <w:r w:rsidR="007446AB">
        <w:rPr>
          <w:rFonts w:ascii="Arial-BoldMT" w:hAnsi="Arial-BoldMT"/>
          <w:b/>
          <w:i/>
          <w:snapToGrid w:val="0"/>
          <w:sz w:val="18"/>
          <w:szCs w:val="18"/>
        </w:rPr>
        <w:t>S</w:t>
      </w:r>
      <w:r w:rsidR="00194934" w:rsidRPr="00C4093D">
        <w:rPr>
          <w:rFonts w:ascii="Arial-BoldMT" w:hAnsi="Arial-BoldMT"/>
          <w:b/>
          <w:i/>
          <w:snapToGrid w:val="0"/>
          <w:sz w:val="18"/>
          <w:szCs w:val="18"/>
        </w:rPr>
        <w:t>imply</w:t>
      </w:r>
      <w:proofErr w:type="gramEnd"/>
      <w:r w:rsidR="00194934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 </w:t>
      </w:r>
      <w:r w:rsidR="007446AB">
        <w:rPr>
          <w:rFonts w:ascii="Arial-BoldMT" w:hAnsi="Arial-BoldMT"/>
          <w:b/>
          <w:i/>
          <w:snapToGrid w:val="0"/>
          <w:sz w:val="18"/>
          <w:szCs w:val="18"/>
        </w:rPr>
        <w:t xml:space="preserve">saying </w:t>
      </w:r>
      <w:r w:rsidR="00194934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“they did not tap” </w:t>
      </w:r>
      <w:r w:rsidR="007446AB">
        <w:rPr>
          <w:rFonts w:ascii="Arial-BoldMT" w:hAnsi="Arial-BoldMT"/>
          <w:b/>
          <w:i/>
          <w:snapToGrid w:val="0"/>
          <w:sz w:val="18"/>
          <w:szCs w:val="18"/>
        </w:rPr>
        <w:t>is not adequate. M</w:t>
      </w:r>
      <w:r w:rsidR="00194934" w:rsidRPr="00C4093D">
        <w:rPr>
          <w:rFonts w:ascii="Arial-BoldMT" w:hAnsi="Arial-BoldMT"/>
          <w:b/>
          <w:i/>
          <w:snapToGrid w:val="0"/>
          <w:sz w:val="18"/>
          <w:szCs w:val="18"/>
        </w:rPr>
        <w:t>ore detailed information will be collected from the investigation of the contact and provided as part of the narrative</w:t>
      </w:r>
      <w:r w:rsidR="004E6242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 or placed in the comment section of the Warning Log entry</w:t>
      </w:r>
      <w:r w:rsidR="00194934" w:rsidRPr="00C4093D">
        <w:rPr>
          <w:rFonts w:ascii="Arial-BoldMT" w:hAnsi="Arial-BoldMT"/>
          <w:b/>
          <w:i/>
          <w:snapToGrid w:val="0"/>
          <w:sz w:val="18"/>
          <w:szCs w:val="18"/>
        </w:rPr>
        <w:t xml:space="preserve">.  </w:t>
      </w:r>
    </w:p>
    <w:p w:rsidR="00560C65" w:rsidRPr="00C4093D" w:rsidRDefault="00560C65" w:rsidP="009A7AD4">
      <w:pPr>
        <w:spacing w:line="360" w:lineRule="auto"/>
        <w:rPr>
          <w:rFonts w:ascii="Arial-BoldMT" w:hAnsi="Arial-BoldMT"/>
          <w:b/>
          <w:i/>
          <w:snapToGrid w:val="0"/>
          <w:sz w:val="18"/>
          <w:szCs w:val="18"/>
        </w:rPr>
      </w:pPr>
    </w:p>
    <w:p w:rsidR="00346674" w:rsidRDefault="00812595" w:rsidP="009A7AD4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7</w:t>
      </w:r>
      <w:r w:rsidR="00346674" w:rsidRPr="00C4093D">
        <w:rPr>
          <w:rFonts w:ascii="Arial-BoldMT" w:hAnsi="Arial-BoldMT"/>
          <w:b/>
          <w:snapToGrid w:val="0"/>
        </w:rPr>
        <w:t>.0 REVIEW:</w:t>
      </w:r>
    </w:p>
    <w:p w:rsidR="009A7AD4" w:rsidRDefault="009A7AD4" w:rsidP="009A7AD4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KCM Contract Security Coordinator or Delegate will ensure all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are reviewed at least annually to ensure compliance with King County Metro Security Division policy. 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will be updated immediately if division procedure changes or when a facility adds or deletes post positions or procedures and duties.</w:t>
      </w:r>
    </w:p>
    <w:p w:rsidR="009A7AD4" w:rsidRDefault="009A7AD4" w:rsidP="00DD7E98">
      <w:pPr>
        <w:rPr>
          <w:rFonts w:ascii="Arial-BoldMT" w:hAnsi="Arial-BoldMT"/>
          <w:b/>
          <w:snapToGrid w:val="0"/>
        </w:rPr>
      </w:pPr>
    </w:p>
    <w:p w:rsidR="00560C65" w:rsidRPr="00C4093D" w:rsidRDefault="00812595" w:rsidP="00DD7E98">
      <w:pPr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8</w:t>
      </w:r>
      <w:r w:rsidR="006A5257">
        <w:rPr>
          <w:rFonts w:ascii="Arial-BoldMT" w:hAnsi="Arial-BoldMT"/>
          <w:b/>
          <w:snapToGrid w:val="0"/>
        </w:rPr>
        <w:t>.0 SUPERSESSION:</w:t>
      </w:r>
      <w:r w:rsidR="006B77F0" w:rsidRPr="00C4093D">
        <w:rPr>
          <w:rFonts w:ascii="Arial-BoldMT" w:hAnsi="Arial-BoldMT"/>
          <w:b/>
          <w:snapToGrid w:val="0"/>
        </w:rPr>
        <w:t xml:space="preserve"> </w:t>
      </w:r>
      <w:r>
        <w:rPr>
          <w:rFonts w:ascii="Arial-BoldMT" w:hAnsi="Arial-BoldMT"/>
          <w:b/>
          <w:snapToGrid w:val="0"/>
        </w:rPr>
        <w:t xml:space="preserve"> </w:t>
      </w:r>
      <w:r w:rsidR="006E5C5E">
        <w:rPr>
          <w:rFonts w:ascii="Arial-BoldMT" w:hAnsi="Arial-BoldMT"/>
          <w:snapToGrid w:val="0"/>
        </w:rPr>
        <w:t>All pr</w:t>
      </w:r>
      <w:r>
        <w:rPr>
          <w:rFonts w:ascii="Arial-BoldMT" w:hAnsi="Arial-BoldMT"/>
          <w:snapToGrid w:val="0"/>
        </w:rPr>
        <w:t>evious Fare Enforcement Manuals</w:t>
      </w:r>
      <w:r w:rsidR="006E5C5E">
        <w:rPr>
          <w:rFonts w:ascii="Arial-BoldMT" w:hAnsi="Arial-BoldMT"/>
          <w:snapToGrid w:val="0"/>
        </w:rPr>
        <w:t xml:space="preserve"> </w:t>
      </w:r>
    </w:p>
    <w:p w:rsidR="00812595" w:rsidRDefault="00812595" w:rsidP="00DD7E98">
      <w:pPr>
        <w:rPr>
          <w:rFonts w:ascii="Arial-BoldMT" w:hAnsi="Arial-BoldMT"/>
          <w:b/>
          <w:snapToGrid w:val="0"/>
        </w:rPr>
      </w:pPr>
    </w:p>
    <w:p w:rsidR="006B77F0" w:rsidRPr="00C4093D" w:rsidRDefault="00812595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b/>
          <w:snapToGrid w:val="0"/>
        </w:rPr>
        <w:t>9</w:t>
      </w:r>
      <w:r w:rsidR="006B77F0" w:rsidRPr="00C4093D">
        <w:rPr>
          <w:rFonts w:ascii="Arial-BoldMT" w:hAnsi="Arial-BoldMT"/>
          <w:b/>
          <w:snapToGrid w:val="0"/>
        </w:rPr>
        <w:t>.0 EFFECTIVE DATE:</w:t>
      </w:r>
      <w:r w:rsidR="003F0A3E" w:rsidRPr="00C4093D">
        <w:rPr>
          <w:rFonts w:ascii="Arial-BoldMT" w:hAnsi="Arial-BoldMT"/>
          <w:b/>
          <w:snapToGrid w:val="0"/>
        </w:rPr>
        <w:t xml:space="preserve">  </w:t>
      </w:r>
      <w:r w:rsidR="006E5C5E" w:rsidRPr="007446AB">
        <w:rPr>
          <w:rFonts w:ascii="Arial-BoldMT" w:hAnsi="Arial-BoldMT"/>
          <w:snapToGrid w:val="0"/>
        </w:rPr>
        <w:t>01/15/2015</w:t>
      </w:r>
      <w:r w:rsidR="00360F37" w:rsidRPr="007446AB">
        <w:rPr>
          <w:rFonts w:ascii="Arial-BoldMT" w:hAnsi="Arial-BoldMT"/>
          <w:snapToGrid w:val="0"/>
        </w:rPr>
        <w:t xml:space="preserve"> </w:t>
      </w:r>
    </w:p>
    <w:p w:rsidR="006B77F0" w:rsidRPr="00C4093D" w:rsidRDefault="006B77F0" w:rsidP="00DD7E98">
      <w:pPr>
        <w:rPr>
          <w:rFonts w:ascii="Arial-BoldMT" w:hAnsi="Arial-BoldMT"/>
          <w:snapToGrid w:val="0"/>
        </w:rPr>
      </w:pPr>
    </w:p>
    <w:p w:rsidR="001774CF" w:rsidRPr="00C4093D" w:rsidRDefault="006B77F0" w:rsidP="00DD7E98">
      <w:pPr>
        <w:rPr>
          <w:rFonts w:ascii="Arial-BoldMT" w:hAnsi="Arial-BoldMT"/>
          <w:snapToGrid w:val="0"/>
        </w:rPr>
      </w:pP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</w:p>
    <w:p w:rsidR="009A7AD4" w:rsidRPr="00C4093D" w:rsidRDefault="009A7AD4" w:rsidP="00DD7E98">
      <w:pPr>
        <w:rPr>
          <w:rFonts w:ascii="Arial-BoldMT" w:hAnsi="Arial-BoldMT"/>
          <w:snapToGrid w:val="0"/>
        </w:rPr>
      </w:pPr>
    </w:p>
    <w:p w:rsidR="001774CF" w:rsidRPr="00C4093D" w:rsidRDefault="001774CF" w:rsidP="00DD7E98">
      <w:pPr>
        <w:rPr>
          <w:rFonts w:ascii="Arial-BoldMT" w:hAnsi="Arial-BoldMT"/>
          <w:snapToGrid w:val="0"/>
        </w:rPr>
      </w:pPr>
    </w:p>
    <w:p w:rsidR="006B77F0" w:rsidRPr="00C4093D" w:rsidRDefault="006B77F0" w:rsidP="001774CF">
      <w:pPr>
        <w:ind w:left="5040" w:firstLine="360"/>
        <w:rPr>
          <w:rFonts w:ascii="Arial-BoldMT" w:hAnsi="Arial-BoldMT"/>
          <w:snapToGrid w:val="0"/>
        </w:rPr>
      </w:pPr>
      <w:r w:rsidRPr="00C4093D">
        <w:rPr>
          <w:rFonts w:ascii="Arial-BoldMT" w:hAnsi="Arial-BoldMT"/>
          <w:snapToGrid w:val="0"/>
        </w:rPr>
        <w:t>ISSUING AUTHORITY</w:t>
      </w:r>
      <w:r w:rsidR="006A5257">
        <w:rPr>
          <w:rFonts w:ascii="Arial-BoldMT" w:hAnsi="Arial-BoldMT"/>
          <w:snapToGrid w:val="0"/>
        </w:rPr>
        <w:t>:</w:t>
      </w:r>
    </w:p>
    <w:p w:rsidR="006B77F0" w:rsidRPr="00C4093D" w:rsidRDefault="006B77F0" w:rsidP="00DD7E98">
      <w:pPr>
        <w:rPr>
          <w:rFonts w:ascii="Arial-BoldMT" w:hAnsi="Arial-BoldMT"/>
          <w:snapToGrid w:val="0"/>
        </w:rPr>
      </w:pPr>
    </w:p>
    <w:p w:rsidR="006B77F0" w:rsidRPr="00C4093D" w:rsidRDefault="006B77F0" w:rsidP="00DD7E98">
      <w:pPr>
        <w:rPr>
          <w:rFonts w:ascii="Arial-BoldMT" w:hAnsi="Arial-BoldMT"/>
          <w:snapToGrid w:val="0"/>
        </w:rPr>
      </w:pPr>
    </w:p>
    <w:p w:rsidR="006B77F0" w:rsidRPr="00C4093D" w:rsidRDefault="006B77F0" w:rsidP="00DD7E98">
      <w:pPr>
        <w:rPr>
          <w:rFonts w:ascii="Arial-BoldMT" w:hAnsi="Arial-BoldMT"/>
          <w:snapToGrid w:val="0"/>
        </w:rPr>
      </w:pP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</w:p>
    <w:p w:rsidR="006B77F0" w:rsidRPr="006A5257" w:rsidRDefault="006B77F0" w:rsidP="00DD7E98">
      <w:pPr>
        <w:rPr>
          <w:rFonts w:ascii="Arial-BoldMT" w:hAnsi="Arial-BoldMT"/>
          <w:snapToGrid w:val="0"/>
          <w:u w:val="single"/>
        </w:rPr>
      </w:pP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</w:r>
      <w:r w:rsidRPr="00C4093D">
        <w:rPr>
          <w:rFonts w:ascii="Arial-BoldMT" w:hAnsi="Arial-BoldMT"/>
          <w:snapToGrid w:val="0"/>
        </w:rPr>
        <w:tab/>
        <w:t>__________________</w:t>
      </w:r>
      <w:r w:rsidR="006A5257">
        <w:rPr>
          <w:rFonts w:ascii="Arial-BoldMT" w:hAnsi="Arial-BoldMT"/>
          <w:snapToGrid w:val="0"/>
        </w:rPr>
        <w:t>______</w:t>
      </w:r>
    </w:p>
    <w:p w:rsidR="006B77F0" w:rsidRDefault="006A5257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  <w:r w:rsidR="006B77F0" w:rsidRPr="00C4093D">
        <w:rPr>
          <w:rFonts w:ascii="Arial-BoldMT" w:hAnsi="Arial-BoldMT"/>
          <w:snapToGrid w:val="0"/>
        </w:rPr>
        <w:tab/>
      </w:r>
    </w:p>
    <w:p w:rsidR="00607919" w:rsidRDefault="00835640" w:rsidP="009972FD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 w:rsidR="009972FD">
        <w:rPr>
          <w:rFonts w:ascii="Arial-BoldMT" w:hAnsi="Arial-BoldMT"/>
          <w:snapToGrid w:val="0"/>
        </w:rPr>
        <w:t xml:space="preserve">      Gail Israelson</w:t>
      </w:r>
    </w:p>
    <w:p w:rsidR="009972FD" w:rsidRPr="00C4093D" w:rsidRDefault="009972FD" w:rsidP="009972FD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 xml:space="preserve">    KCM Contract Security Coordinator</w:t>
      </w:r>
    </w:p>
    <w:sectPr w:rsidR="009972FD" w:rsidRPr="00C4093D" w:rsidSect="008A06C5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AD" w:rsidRDefault="00687CAD">
      <w:r>
        <w:separator/>
      </w:r>
    </w:p>
  </w:endnote>
  <w:endnote w:type="continuationSeparator" w:id="0">
    <w:p w:rsidR="00687CAD" w:rsidRDefault="0068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34" w:rsidRDefault="00194934">
    <w:pPr>
      <w:pStyle w:val="Footer"/>
    </w:pPr>
    <w:r>
      <w:rPr>
        <w:rFonts w:ascii="Arial" w:hAnsi="Arial"/>
        <w:sz w:val="18"/>
      </w:rPr>
      <w:t>SOP-</w:t>
    </w:r>
    <w:r w:rsidR="009A7AD4">
      <w:rPr>
        <w:rFonts w:ascii="Arial" w:hAnsi="Arial"/>
        <w:sz w:val="18"/>
      </w:rPr>
      <w:t>T</w:t>
    </w:r>
    <w:r>
      <w:rPr>
        <w:rFonts w:ascii="Arial" w:hAnsi="Arial"/>
        <w:sz w:val="18"/>
      </w:rPr>
      <w:t>S 10</w:t>
    </w:r>
    <w:r w:rsidR="009A7AD4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-21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AD" w:rsidRDefault="00687CAD">
      <w:r>
        <w:separator/>
      </w:r>
    </w:p>
  </w:footnote>
  <w:footnote w:type="continuationSeparator" w:id="0">
    <w:p w:rsidR="00687CAD" w:rsidRDefault="0068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34" w:rsidRPr="007446AB" w:rsidRDefault="00311525" w:rsidP="006A5257">
    <w:pPr>
      <w:pStyle w:val="Heading1"/>
      <w:rPr>
        <w:rFonts w:ascii="Arial" w:hAnsi="Arial" w:cs="Arial"/>
        <w:sz w:val="22"/>
        <w:szCs w:val="22"/>
      </w:rPr>
    </w:pPr>
    <w:r w:rsidRPr="007446AB">
      <w:rPr>
        <w:rFonts w:ascii="Arial" w:hAnsi="Arial" w:cs="Arial"/>
        <w:sz w:val="22"/>
        <w:szCs w:val="22"/>
      </w:rPr>
      <w:t>KING COUNTY METRO</w:t>
    </w:r>
    <w:r w:rsidR="00194934" w:rsidRPr="007446AB">
      <w:rPr>
        <w:rFonts w:ascii="Arial" w:hAnsi="Arial" w:cs="Arial"/>
        <w:sz w:val="22"/>
        <w:szCs w:val="22"/>
      </w:rPr>
      <w:t xml:space="preserve"> SECURITY STANDARD OPERATING PROCEDURES</w:t>
    </w:r>
  </w:p>
  <w:p w:rsidR="00194934" w:rsidRPr="007446AB" w:rsidRDefault="009960C6" w:rsidP="006A5257">
    <w:pPr>
      <w:rPr>
        <w:rFonts w:ascii="Arial" w:hAnsi="Arial" w:cs="Arial"/>
        <w:snapToGrid w:val="0"/>
        <w:sz w:val="22"/>
        <w:szCs w:val="22"/>
      </w:rPr>
    </w:pPr>
    <w:r w:rsidRPr="007446AB">
      <w:rPr>
        <w:rFonts w:ascii="Arial" w:hAnsi="Arial" w:cs="Arial"/>
        <w:snapToGrid w:val="0"/>
        <w:sz w:val="22"/>
        <w:szCs w:val="22"/>
      </w:rPr>
      <w:t>SOP-</w:t>
    </w:r>
    <w:r w:rsidR="00645F1E" w:rsidRPr="007446AB">
      <w:rPr>
        <w:rFonts w:ascii="Arial" w:hAnsi="Arial" w:cs="Arial"/>
        <w:snapToGrid w:val="0"/>
        <w:sz w:val="22"/>
        <w:szCs w:val="22"/>
      </w:rPr>
      <w:t>T</w:t>
    </w:r>
    <w:r w:rsidRPr="007446AB">
      <w:rPr>
        <w:rFonts w:ascii="Arial" w:hAnsi="Arial" w:cs="Arial"/>
        <w:snapToGrid w:val="0"/>
        <w:sz w:val="22"/>
        <w:szCs w:val="22"/>
      </w:rPr>
      <w:t>SEC 10</w:t>
    </w:r>
    <w:r w:rsidR="00645F1E" w:rsidRPr="007446AB">
      <w:rPr>
        <w:rFonts w:ascii="Arial" w:hAnsi="Arial" w:cs="Arial"/>
        <w:snapToGrid w:val="0"/>
        <w:sz w:val="22"/>
        <w:szCs w:val="22"/>
      </w:rPr>
      <w:t>2</w:t>
    </w:r>
    <w:r w:rsidRPr="007446AB">
      <w:rPr>
        <w:rFonts w:ascii="Arial" w:hAnsi="Arial" w:cs="Arial"/>
        <w:snapToGrid w:val="0"/>
        <w:sz w:val="22"/>
        <w:szCs w:val="22"/>
      </w:rPr>
      <w:t>-21</w:t>
    </w:r>
    <w:r w:rsidRPr="007446AB">
      <w:rPr>
        <w:rFonts w:ascii="Arial" w:hAnsi="Arial" w:cs="Arial"/>
        <w:snapToGrid w:val="0"/>
        <w:sz w:val="22"/>
        <w:szCs w:val="22"/>
      </w:rPr>
      <w:tab/>
    </w:r>
    <w:r w:rsidR="00ED6C91" w:rsidRPr="007446AB">
      <w:rPr>
        <w:rFonts w:ascii="Arial" w:hAnsi="Arial" w:cs="Arial"/>
        <w:snapToGrid w:val="0"/>
        <w:sz w:val="22"/>
        <w:szCs w:val="22"/>
      </w:rPr>
      <w:t>ORCA</w:t>
    </w:r>
    <w:r w:rsidRPr="007446AB">
      <w:rPr>
        <w:rFonts w:ascii="Arial" w:hAnsi="Arial" w:cs="Arial"/>
        <w:snapToGrid w:val="0"/>
        <w:sz w:val="22"/>
        <w:szCs w:val="22"/>
      </w:rPr>
      <w:t xml:space="preserve"> Cards</w:t>
    </w:r>
    <w:r w:rsidRPr="007446AB">
      <w:rPr>
        <w:rFonts w:ascii="Arial" w:hAnsi="Arial" w:cs="Arial"/>
        <w:snapToGrid w:val="0"/>
        <w:sz w:val="22"/>
        <w:szCs w:val="22"/>
      </w:rPr>
      <w:tab/>
    </w:r>
    <w:r w:rsidR="006A5257" w:rsidRPr="007446AB">
      <w:rPr>
        <w:rFonts w:ascii="Arial" w:hAnsi="Arial" w:cs="Arial"/>
        <w:snapToGrid w:val="0"/>
        <w:sz w:val="22"/>
        <w:szCs w:val="22"/>
      </w:rPr>
      <w:t xml:space="preserve">Page </w:t>
    </w:r>
    <w:r w:rsidR="006A5257" w:rsidRPr="007446AB">
      <w:rPr>
        <w:rFonts w:ascii="Arial" w:hAnsi="Arial" w:cs="Arial"/>
        <w:snapToGrid w:val="0"/>
        <w:sz w:val="22"/>
        <w:szCs w:val="22"/>
      </w:rPr>
      <w:fldChar w:fldCharType="begin"/>
    </w:r>
    <w:r w:rsidR="006A5257" w:rsidRPr="007446AB">
      <w:rPr>
        <w:rFonts w:ascii="Arial" w:hAnsi="Arial" w:cs="Arial"/>
        <w:snapToGrid w:val="0"/>
        <w:sz w:val="22"/>
        <w:szCs w:val="22"/>
      </w:rPr>
      <w:instrText xml:space="preserve"> PAGE  \* Arabic  \* MERGEFORMAT </w:instrText>
    </w:r>
    <w:r w:rsidR="006A5257" w:rsidRPr="007446AB">
      <w:rPr>
        <w:rFonts w:ascii="Arial" w:hAnsi="Arial" w:cs="Arial"/>
        <w:snapToGrid w:val="0"/>
        <w:sz w:val="22"/>
        <w:szCs w:val="22"/>
      </w:rPr>
      <w:fldChar w:fldCharType="separate"/>
    </w:r>
    <w:r w:rsidR="00541A7F">
      <w:rPr>
        <w:rFonts w:ascii="Arial" w:hAnsi="Arial" w:cs="Arial"/>
        <w:noProof/>
        <w:snapToGrid w:val="0"/>
        <w:sz w:val="22"/>
        <w:szCs w:val="22"/>
      </w:rPr>
      <w:t>1</w:t>
    </w:r>
    <w:r w:rsidR="006A5257" w:rsidRPr="007446AB">
      <w:rPr>
        <w:rFonts w:ascii="Arial" w:hAnsi="Arial" w:cs="Arial"/>
        <w:snapToGrid w:val="0"/>
        <w:sz w:val="22"/>
        <w:szCs w:val="22"/>
      </w:rPr>
      <w:fldChar w:fldCharType="end"/>
    </w:r>
    <w:r w:rsidR="006A5257" w:rsidRPr="007446AB">
      <w:rPr>
        <w:rFonts w:ascii="Arial" w:hAnsi="Arial" w:cs="Arial"/>
        <w:snapToGrid w:val="0"/>
        <w:sz w:val="22"/>
        <w:szCs w:val="22"/>
      </w:rPr>
      <w:t xml:space="preserve"> of </w:t>
    </w:r>
    <w:r w:rsidR="006A5257" w:rsidRPr="007446AB">
      <w:rPr>
        <w:rFonts w:ascii="Arial" w:hAnsi="Arial" w:cs="Arial"/>
        <w:snapToGrid w:val="0"/>
        <w:sz w:val="22"/>
        <w:szCs w:val="22"/>
      </w:rPr>
      <w:fldChar w:fldCharType="begin"/>
    </w:r>
    <w:r w:rsidR="006A5257" w:rsidRPr="007446AB">
      <w:rPr>
        <w:rFonts w:ascii="Arial" w:hAnsi="Arial" w:cs="Arial"/>
        <w:snapToGrid w:val="0"/>
        <w:sz w:val="22"/>
        <w:szCs w:val="22"/>
      </w:rPr>
      <w:instrText xml:space="preserve"> NUMPAGES  \* Arabic  \* MERGEFORMAT </w:instrText>
    </w:r>
    <w:r w:rsidR="006A5257" w:rsidRPr="007446AB">
      <w:rPr>
        <w:rFonts w:ascii="Arial" w:hAnsi="Arial" w:cs="Arial"/>
        <w:snapToGrid w:val="0"/>
        <w:sz w:val="22"/>
        <w:szCs w:val="22"/>
      </w:rPr>
      <w:fldChar w:fldCharType="separate"/>
    </w:r>
    <w:r w:rsidR="00541A7F">
      <w:rPr>
        <w:rFonts w:ascii="Arial" w:hAnsi="Arial" w:cs="Arial"/>
        <w:noProof/>
        <w:snapToGrid w:val="0"/>
        <w:sz w:val="22"/>
        <w:szCs w:val="22"/>
      </w:rPr>
      <w:t>3</w:t>
    </w:r>
    <w:r w:rsidR="006A5257" w:rsidRPr="007446AB">
      <w:rPr>
        <w:rFonts w:ascii="Arial" w:hAnsi="Arial" w:cs="Arial"/>
        <w:snapToGrid w:val="0"/>
        <w:sz w:val="22"/>
        <w:szCs w:val="22"/>
      </w:rPr>
      <w:fldChar w:fldCharType="end"/>
    </w:r>
  </w:p>
  <w:p w:rsidR="00311525" w:rsidRPr="007446AB" w:rsidRDefault="00311525" w:rsidP="00311525">
    <w:pPr>
      <w:rPr>
        <w:rFonts w:ascii="Arial" w:hAnsi="Arial" w:cs="Arial"/>
        <w:snapToGrid w:val="0"/>
      </w:rPr>
    </w:pPr>
    <w:r w:rsidRPr="007446AB">
      <w:rPr>
        <w:rFonts w:ascii="Arial" w:hAnsi="Arial" w:cs="Arial"/>
        <w:snapToGrid w:val="0"/>
      </w:rPr>
      <w:t>Effective:</w:t>
    </w:r>
    <w:r w:rsidRPr="007446AB">
      <w:rPr>
        <w:rFonts w:ascii="Arial" w:hAnsi="Arial" w:cs="Arial"/>
        <w:snapToGrid w:val="0"/>
      </w:rPr>
      <w:tab/>
    </w:r>
    <w:r w:rsidRPr="007446AB">
      <w:rPr>
        <w:rFonts w:ascii="Arial" w:hAnsi="Arial" w:cs="Arial"/>
        <w:snapToGrid w:val="0"/>
      </w:rPr>
      <w:tab/>
    </w:r>
    <w:r w:rsidR="009B4C45" w:rsidRPr="007446AB">
      <w:rPr>
        <w:rFonts w:ascii="Arial" w:hAnsi="Arial" w:cs="Arial"/>
        <w:snapToGrid w:val="0"/>
      </w:rPr>
      <w:t>01/15/2015</w:t>
    </w:r>
  </w:p>
  <w:p w:rsidR="008A06C5" w:rsidRPr="007446AB" w:rsidRDefault="007446AB" w:rsidP="00311525">
    <w:pPr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Supersedes:</w:t>
    </w:r>
    <w:r>
      <w:rPr>
        <w:rFonts w:ascii="Arial" w:hAnsi="Arial" w:cs="Arial"/>
        <w:snapToGrid w:val="0"/>
      </w:rPr>
      <w:tab/>
    </w:r>
    <w:r w:rsidR="008A06C5" w:rsidRPr="007446AB">
      <w:rPr>
        <w:rFonts w:ascii="Arial" w:hAnsi="Arial" w:cs="Arial"/>
        <w:snapToGrid w:val="0"/>
      </w:rPr>
      <w:t xml:space="preserve">All previous Fare Enforcement Manuals </w:t>
    </w:r>
  </w:p>
  <w:p w:rsidR="00311525" w:rsidRPr="007446AB" w:rsidRDefault="00311525" w:rsidP="00311525">
    <w:pPr>
      <w:rPr>
        <w:rFonts w:ascii="Arial" w:hAnsi="Arial" w:cs="Arial"/>
        <w:snapToGrid w:val="0"/>
      </w:rPr>
    </w:pPr>
    <w:r w:rsidRPr="007446AB">
      <w:rPr>
        <w:rFonts w:ascii="Arial" w:hAnsi="Arial" w:cs="Arial"/>
        <w:snapToGrid w:val="0"/>
      </w:rPr>
      <w:t xml:space="preserve">Issuing Office: </w:t>
    </w:r>
    <w:r w:rsidRPr="007446AB">
      <w:rPr>
        <w:rFonts w:ascii="Arial" w:hAnsi="Arial" w:cs="Arial"/>
        <w:snapToGrid w:val="0"/>
      </w:rPr>
      <w:tab/>
    </w:r>
    <w:r w:rsidR="009A7AD4" w:rsidRPr="007446AB">
      <w:rPr>
        <w:rFonts w:ascii="Arial" w:hAnsi="Arial" w:cs="Arial"/>
        <w:snapToGrid w:val="0"/>
      </w:rPr>
      <w:t>KING COUNTY METRO TRANSIT SECURITY DIVISION</w:t>
    </w:r>
  </w:p>
  <w:p w:rsidR="00194934" w:rsidRDefault="006A525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93B678" wp14:editId="3FCC1C58">
              <wp:simplePos x="0" y="0"/>
              <wp:positionH relativeFrom="column">
                <wp:posOffset>-45720</wp:posOffset>
              </wp:positionH>
              <wp:positionV relativeFrom="paragraph">
                <wp:posOffset>57785</wp:posOffset>
              </wp:positionV>
              <wp:extent cx="5669280" cy="0"/>
              <wp:effectExtent l="11430" t="10160" r="571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5pt" to="442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47E38"/>
    <w:multiLevelType w:val="hybridMultilevel"/>
    <w:tmpl w:val="DB7819F4"/>
    <w:lvl w:ilvl="0" w:tplc="25AA33CA">
      <w:start w:val="1"/>
      <w:numFmt w:val="lowerRoman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6753C"/>
    <w:multiLevelType w:val="hybridMultilevel"/>
    <w:tmpl w:val="C02A9C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D2B1A"/>
    <w:multiLevelType w:val="hybridMultilevel"/>
    <w:tmpl w:val="6CE02956"/>
    <w:lvl w:ilvl="0" w:tplc="C45EE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C2E3B0">
      <w:start w:val="1"/>
      <w:numFmt w:val="decimal"/>
      <w:lvlText w:val="(%2)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618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FE5CDF"/>
    <w:multiLevelType w:val="multilevel"/>
    <w:tmpl w:val="1F2426F8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DA17F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FE10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6B6721"/>
    <w:multiLevelType w:val="hybridMultilevel"/>
    <w:tmpl w:val="B7E67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5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55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603ED3"/>
    <w:multiLevelType w:val="hybridMultilevel"/>
    <w:tmpl w:val="9DC05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50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A3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110550"/>
    <w:multiLevelType w:val="hybridMultilevel"/>
    <w:tmpl w:val="F5BE2A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60A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37247D"/>
    <w:multiLevelType w:val="hybridMultilevel"/>
    <w:tmpl w:val="166685FA"/>
    <w:lvl w:ilvl="0" w:tplc="25AA33CA">
      <w:start w:val="1"/>
      <w:numFmt w:val="lowerRoman"/>
      <w:lvlText w:val="%1."/>
      <w:lvlJc w:val="left"/>
      <w:pPr>
        <w:ind w:left="1440" w:hanging="360"/>
      </w:pPr>
      <w:rPr>
        <w:rFonts w:hint="default"/>
        <w:sz w:val="18"/>
      </w:rPr>
    </w:lvl>
    <w:lvl w:ilvl="1" w:tplc="DE3E7F00">
      <w:start w:val="1"/>
      <w:numFmt w:val="lowerRoman"/>
      <w:lvlText w:val="%2."/>
      <w:lvlJc w:val="lef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305FB0"/>
    <w:multiLevelType w:val="hybridMultilevel"/>
    <w:tmpl w:val="2D36F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D6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2204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201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714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2D74BE"/>
    <w:multiLevelType w:val="hybridMultilevel"/>
    <w:tmpl w:val="339A273C"/>
    <w:lvl w:ilvl="0" w:tplc="5AB4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4426FC"/>
    <w:multiLevelType w:val="hybridMultilevel"/>
    <w:tmpl w:val="5192B56C"/>
    <w:lvl w:ilvl="0" w:tplc="DD42E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47B84"/>
    <w:multiLevelType w:val="hybridMultilevel"/>
    <w:tmpl w:val="ED8A537C"/>
    <w:lvl w:ilvl="0" w:tplc="1A220B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840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771B13"/>
    <w:multiLevelType w:val="hybridMultilevel"/>
    <w:tmpl w:val="2D3CB8FA"/>
    <w:lvl w:ilvl="0" w:tplc="25AA33CA">
      <w:start w:val="1"/>
      <w:numFmt w:val="lowerRoman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F23820"/>
    <w:multiLevelType w:val="hybridMultilevel"/>
    <w:tmpl w:val="B4D273C8"/>
    <w:lvl w:ilvl="0" w:tplc="3AD2F0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6D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532A9A"/>
    <w:multiLevelType w:val="hybridMultilevel"/>
    <w:tmpl w:val="AC2EFA88"/>
    <w:lvl w:ilvl="0" w:tplc="3FFAA6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D596A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2B2828"/>
    <w:multiLevelType w:val="multilevel"/>
    <w:tmpl w:val="9FC267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24412CE"/>
    <w:multiLevelType w:val="hybridMultilevel"/>
    <w:tmpl w:val="1B087D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F17B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5E0FAE"/>
    <w:multiLevelType w:val="hybridMultilevel"/>
    <w:tmpl w:val="A67EB630"/>
    <w:lvl w:ilvl="0" w:tplc="C32271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8AA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C87E84"/>
    <w:multiLevelType w:val="hybridMultilevel"/>
    <w:tmpl w:val="C4988960"/>
    <w:lvl w:ilvl="0" w:tplc="25AA33CA">
      <w:start w:val="1"/>
      <w:numFmt w:val="lowerRoman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55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A82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0A47AF"/>
    <w:multiLevelType w:val="hybridMultilevel"/>
    <w:tmpl w:val="51663ECE"/>
    <w:lvl w:ilvl="0" w:tplc="7A00E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98255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75FC2598"/>
    <w:multiLevelType w:val="hybridMultilevel"/>
    <w:tmpl w:val="D56C18A8"/>
    <w:lvl w:ilvl="0" w:tplc="25AA33CA">
      <w:start w:val="1"/>
      <w:numFmt w:val="lowerRoman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816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B10F28"/>
    <w:multiLevelType w:val="hybridMultilevel"/>
    <w:tmpl w:val="FF68D4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431C5"/>
    <w:multiLevelType w:val="hybridMultilevel"/>
    <w:tmpl w:val="797863E6"/>
    <w:lvl w:ilvl="0" w:tplc="7E982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82D3A"/>
    <w:multiLevelType w:val="hybridMultilevel"/>
    <w:tmpl w:val="255EE8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9"/>
  </w:num>
  <w:num w:numId="3">
    <w:abstractNumId w:val="25"/>
  </w:num>
  <w:num w:numId="4">
    <w:abstractNumId w:val="30"/>
  </w:num>
  <w:num w:numId="5">
    <w:abstractNumId w:val="12"/>
  </w:num>
  <w:num w:numId="6">
    <w:abstractNumId w:val="15"/>
  </w:num>
  <w:num w:numId="7">
    <w:abstractNumId w:val="41"/>
  </w:num>
  <w:num w:numId="8">
    <w:abstractNumId w:val="36"/>
  </w:num>
  <w:num w:numId="9">
    <w:abstractNumId w:val="10"/>
  </w:num>
  <w:num w:numId="10">
    <w:abstractNumId w:val="4"/>
  </w:num>
  <w:num w:numId="11">
    <w:abstractNumId w:val="6"/>
  </w:num>
  <w:num w:numId="12">
    <w:abstractNumId w:val="28"/>
  </w:num>
  <w:num w:numId="13">
    <w:abstractNumId w:val="37"/>
  </w:num>
  <w:num w:numId="14">
    <w:abstractNumId w:val="20"/>
  </w:num>
  <w:num w:numId="15">
    <w:abstractNumId w:val="21"/>
  </w:num>
  <w:num w:numId="16">
    <w:abstractNumId w:val="18"/>
  </w:num>
  <w:num w:numId="17">
    <w:abstractNumId w:val="33"/>
  </w:num>
  <w:num w:numId="18">
    <w:abstractNumId w:val="9"/>
  </w:num>
  <w:num w:numId="19">
    <w:abstractNumId w:val="7"/>
  </w:num>
  <w:num w:numId="20">
    <w:abstractNumId w:val="19"/>
  </w:num>
  <w:num w:numId="21">
    <w:abstractNumId w:val="13"/>
  </w:num>
  <w:num w:numId="22">
    <w:abstractNumId w:val="34"/>
  </w:num>
  <w:num w:numId="23">
    <w:abstractNumId w:val="29"/>
  </w:num>
  <w:num w:numId="24">
    <w:abstractNumId w:val="2"/>
  </w:num>
  <w:num w:numId="25">
    <w:abstractNumId w:val="42"/>
  </w:num>
  <w:num w:numId="26">
    <w:abstractNumId w:val="27"/>
  </w:num>
  <w:num w:numId="27">
    <w:abstractNumId w:val="14"/>
  </w:num>
  <w:num w:numId="28">
    <w:abstractNumId w:val="32"/>
  </w:num>
  <w:num w:numId="29">
    <w:abstractNumId w:val="5"/>
  </w:num>
  <w:num w:numId="30">
    <w:abstractNumId w:val="44"/>
  </w:num>
  <w:num w:numId="31">
    <w:abstractNumId w:val="17"/>
  </w:num>
  <w:num w:numId="32">
    <w:abstractNumId w:val="11"/>
  </w:num>
  <w:num w:numId="33">
    <w:abstractNumId w:val="43"/>
  </w:num>
  <w:num w:numId="34">
    <w:abstractNumId w:val="38"/>
  </w:num>
  <w:num w:numId="35">
    <w:abstractNumId w:val="22"/>
  </w:num>
  <w:num w:numId="36">
    <w:abstractNumId w:val="23"/>
  </w:num>
  <w:num w:numId="37">
    <w:abstractNumId w:val="3"/>
  </w:num>
  <w:num w:numId="38">
    <w:abstractNumId w:val="8"/>
  </w:num>
  <w:num w:numId="39">
    <w:abstractNumId w:val="26"/>
  </w:num>
  <w:num w:numId="40">
    <w:abstractNumId w:val="24"/>
  </w:num>
  <w:num w:numId="41">
    <w:abstractNumId w:val="31"/>
  </w:num>
  <w:num w:numId="42">
    <w:abstractNumId w:val="35"/>
  </w:num>
  <w:num w:numId="43">
    <w:abstractNumId w:val="1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F0"/>
    <w:rsid w:val="00027758"/>
    <w:rsid w:val="00066578"/>
    <w:rsid w:val="00072F1D"/>
    <w:rsid w:val="000744A9"/>
    <w:rsid w:val="000750FF"/>
    <w:rsid w:val="0008338E"/>
    <w:rsid w:val="000B7117"/>
    <w:rsid w:val="000E6A2F"/>
    <w:rsid w:val="00123E28"/>
    <w:rsid w:val="00134284"/>
    <w:rsid w:val="00134C43"/>
    <w:rsid w:val="0013799C"/>
    <w:rsid w:val="00157C87"/>
    <w:rsid w:val="001774CF"/>
    <w:rsid w:val="00194934"/>
    <w:rsid w:val="001B1B49"/>
    <w:rsid w:val="0022658B"/>
    <w:rsid w:val="00251A8F"/>
    <w:rsid w:val="002A681A"/>
    <w:rsid w:val="002B4E44"/>
    <w:rsid w:val="002B62C8"/>
    <w:rsid w:val="002E3074"/>
    <w:rsid w:val="002E4F4A"/>
    <w:rsid w:val="002E7F52"/>
    <w:rsid w:val="0030487E"/>
    <w:rsid w:val="00311525"/>
    <w:rsid w:val="00321237"/>
    <w:rsid w:val="00334458"/>
    <w:rsid w:val="00346674"/>
    <w:rsid w:val="00360F37"/>
    <w:rsid w:val="003850FE"/>
    <w:rsid w:val="0038582B"/>
    <w:rsid w:val="00385F27"/>
    <w:rsid w:val="00392F8D"/>
    <w:rsid w:val="003B3ED0"/>
    <w:rsid w:val="003F0A3E"/>
    <w:rsid w:val="003F24AF"/>
    <w:rsid w:val="003F4F6E"/>
    <w:rsid w:val="00423C93"/>
    <w:rsid w:val="00423DC6"/>
    <w:rsid w:val="004435BA"/>
    <w:rsid w:val="00444BC5"/>
    <w:rsid w:val="00450ABC"/>
    <w:rsid w:val="0046048C"/>
    <w:rsid w:val="00494693"/>
    <w:rsid w:val="00494CB8"/>
    <w:rsid w:val="004A6761"/>
    <w:rsid w:val="004B40AC"/>
    <w:rsid w:val="004D2BB1"/>
    <w:rsid w:val="004E6242"/>
    <w:rsid w:val="004F5BF2"/>
    <w:rsid w:val="004F684A"/>
    <w:rsid w:val="00512FFC"/>
    <w:rsid w:val="005164B4"/>
    <w:rsid w:val="005176EF"/>
    <w:rsid w:val="005218E5"/>
    <w:rsid w:val="005227D1"/>
    <w:rsid w:val="00525B18"/>
    <w:rsid w:val="005300E4"/>
    <w:rsid w:val="00531570"/>
    <w:rsid w:val="00535832"/>
    <w:rsid w:val="00541A7F"/>
    <w:rsid w:val="00560C65"/>
    <w:rsid w:val="005824C5"/>
    <w:rsid w:val="00591994"/>
    <w:rsid w:val="005B6347"/>
    <w:rsid w:val="005D1D17"/>
    <w:rsid w:val="005D2C64"/>
    <w:rsid w:val="00603D42"/>
    <w:rsid w:val="0060448C"/>
    <w:rsid w:val="00607919"/>
    <w:rsid w:val="006103FF"/>
    <w:rsid w:val="00617983"/>
    <w:rsid w:val="00637ACB"/>
    <w:rsid w:val="00645F1E"/>
    <w:rsid w:val="00647110"/>
    <w:rsid w:val="0067185C"/>
    <w:rsid w:val="00687CAD"/>
    <w:rsid w:val="00696CEB"/>
    <w:rsid w:val="00697726"/>
    <w:rsid w:val="006A5257"/>
    <w:rsid w:val="006A69A5"/>
    <w:rsid w:val="006B77F0"/>
    <w:rsid w:val="006D4EBC"/>
    <w:rsid w:val="006E0FE7"/>
    <w:rsid w:val="006E376B"/>
    <w:rsid w:val="006E5C5E"/>
    <w:rsid w:val="006E61D5"/>
    <w:rsid w:val="006F263D"/>
    <w:rsid w:val="006F61F4"/>
    <w:rsid w:val="006F6FFF"/>
    <w:rsid w:val="007446AB"/>
    <w:rsid w:val="007503FC"/>
    <w:rsid w:val="00757E33"/>
    <w:rsid w:val="00757EE1"/>
    <w:rsid w:val="007A15DC"/>
    <w:rsid w:val="007D1433"/>
    <w:rsid w:val="007D282E"/>
    <w:rsid w:val="007E47FB"/>
    <w:rsid w:val="007F161E"/>
    <w:rsid w:val="008009E0"/>
    <w:rsid w:val="0080731C"/>
    <w:rsid w:val="008103D4"/>
    <w:rsid w:val="00812595"/>
    <w:rsid w:val="008202A9"/>
    <w:rsid w:val="008346B5"/>
    <w:rsid w:val="00835640"/>
    <w:rsid w:val="0085188B"/>
    <w:rsid w:val="00855254"/>
    <w:rsid w:val="008773F2"/>
    <w:rsid w:val="008A06C5"/>
    <w:rsid w:val="008C2D0F"/>
    <w:rsid w:val="008C3A5C"/>
    <w:rsid w:val="008C474F"/>
    <w:rsid w:val="008C7706"/>
    <w:rsid w:val="008D3FC5"/>
    <w:rsid w:val="0091559B"/>
    <w:rsid w:val="00920F26"/>
    <w:rsid w:val="00954DB2"/>
    <w:rsid w:val="00957DA4"/>
    <w:rsid w:val="0097704C"/>
    <w:rsid w:val="009803F9"/>
    <w:rsid w:val="00981719"/>
    <w:rsid w:val="009960C6"/>
    <w:rsid w:val="009972FD"/>
    <w:rsid w:val="009A7AD4"/>
    <w:rsid w:val="009B4C45"/>
    <w:rsid w:val="009C551A"/>
    <w:rsid w:val="00A2080F"/>
    <w:rsid w:val="00A20C10"/>
    <w:rsid w:val="00A6023A"/>
    <w:rsid w:val="00A62504"/>
    <w:rsid w:val="00A7235A"/>
    <w:rsid w:val="00A974C0"/>
    <w:rsid w:val="00AC089E"/>
    <w:rsid w:val="00AC5DE0"/>
    <w:rsid w:val="00AD78AD"/>
    <w:rsid w:val="00B04A62"/>
    <w:rsid w:val="00B11F8D"/>
    <w:rsid w:val="00B12F58"/>
    <w:rsid w:val="00B34DD1"/>
    <w:rsid w:val="00B5013F"/>
    <w:rsid w:val="00B50301"/>
    <w:rsid w:val="00B62C45"/>
    <w:rsid w:val="00B77B37"/>
    <w:rsid w:val="00B844D4"/>
    <w:rsid w:val="00B97BB9"/>
    <w:rsid w:val="00BA2989"/>
    <w:rsid w:val="00BB18B7"/>
    <w:rsid w:val="00BD5D9D"/>
    <w:rsid w:val="00BE2E58"/>
    <w:rsid w:val="00BF58E2"/>
    <w:rsid w:val="00C4093D"/>
    <w:rsid w:val="00C645CC"/>
    <w:rsid w:val="00C7012A"/>
    <w:rsid w:val="00C73FF7"/>
    <w:rsid w:val="00CB2033"/>
    <w:rsid w:val="00CB6AAF"/>
    <w:rsid w:val="00CB7E6E"/>
    <w:rsid w:val="00CD56D0"/>
    <w:rsid w:val="00CD654A"/>
    <w:rsid w:val="00D37047"/>
    <w:rsid w:val="00D401AC"/>
    <w:rsid w:val="00D606F0"/>
    <w:rsid w:val="00D60913"/>
    <w:rsid w:val="00D6566C"/>
    <w:rsid w:val="00DB3217"/>
    <w:rsid w:val="00DC28F0"/>
    <w:rsid w:val="00DC2984"/>
    <w:rsid w:val="00DD3D26"/>
    <w:rsid w:val="00DD7E98"/>
    <w:rsid w:val="00DE5D32"/>
    <w:rsid w:val="00E17846"/>
    <w:rsid w:val="00E50421"/>
    <w:rsid w:val="00E532E2"/>
    <w:rsid w:val="00E638E4"/>
    <w:rsid w:val="00E71B4E"/>
    <w:rsid w:val="00E770F8"/>
    <w:rsid w:val="00EC0DAA"/>
    <w:rsid w:val="00ED4C69"/>
    <w:rsid w:val="00ED6C91"/>
    <w:rsid w:val="00F50955"/>
    <w:rsid w:val="00F5257A"/>
    <w:rsid w:val="00F64B15"/>
    <w:rsid w:val="00F773D1"/>
    <w:rsid w:val="00F904CC"/>
    <w:rsid w:val="00FC2238"/>
    <w:rsid w:val="00FD75E7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D5"/>
  </w:style>
  <w:style w:type="paragraph" w:styleId="Heading1">
    <w:name w:val="heading 1"/>
    <w:basedOn w:val="Normal"/>
    <w:next w:val="Normal"/>
    <w:qFormat/>
    <w:rsid w:val="006E61D5"/>
    <w:pPr>
      <w:keepNext/>
      <w:outlineLvl w:val="0"/>
    </w:pPr>
    <w:rPr>
      <w:rFonts w:ascii="Arial-BoldMT" w:hAnsi="Arial-BoldMT"/>
      <w:b/>
      <w:snapToGrid w:val="0"/>
      <w:sz w:val="18"/>
    </w:rPr>
  </w:style>
  <w:style w:type="paragraph" w:styleId="Heading2">
    <w:name w:val="heading 2"/>
    <w:basedOn w:val="Normal"/>
    <w:next w:val="Normal"/>
    <w:qFormat/>
    <w:rsid w:val="006E61D5"/>
    <w:pPr>
      <w:keepNext/>
      <w:outlineLvl w:val="1"/>
    </w:pPr>
    <w:rPr>
      <w:rFonts w:ascii="Arial-BoldMT" w:hAnsi="Arial-BoldMT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1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1D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E61D5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rsid w:val="006E61D5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6E61D5"/>
    <w:pPr>
      <w:ind w:left="360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6E61D5"/>
    <w:pPr>
      <w:ind w:left="36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rsid w:val="006E61D5"/>
    <w:rPr>
      <w:rFonts w:ascii="Courier New" w:hAnsi="Courier New"/>
    </w:rPr>
  </w:style>
  <w:style w:type="paragraph" w:styleId="BodyTextIndent3">
    <w:name w:val="Body Text Indent 3"/>
    <w:basedOn w:val="Normal"/>
    <w:rsid w:val="006E61D5"/>
    <w:pPr>
      <w:ind w:left="360"/>
      <w:jc w:val="both"/>
    </w:pPr>
    <w:rPr>
      <w:rFonts w:ascii="Arial" w:hAnsi="Arial"/>
      <w:i/>
      <w:sz w:val="18"/>
    </w:rPr>
  </w:style>
  <w:style w:type="paragraph" w:customStyle="1" w:styleId="Blockquote">
    <w:name w:val="Blockquote"/>
    <w:basedOn w:val="Normal"/>
    <w:rsid w:val="006E61D5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607919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9803F9"/>
    <w:pPr>
      <w:ind w:left="720"/>
    </w:pPr>
  </w:style>
  <w:style w:type="paragraph" w:styleId="BalloonText">
    <w:name w:val="Balloon Text"/>
    <w:basedOn w:val="Normal"/>
    <w:link w:val="BalloonTextChar"/>
    <w:rsid w:val="00996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D5"/>
  </w:style>
  <w:style w:type="paragraph" w:styleId="Heading1">
    <w:name w:val="heading 1"/>
    <w:basedOn w:val="Normal"/>
    <w:next w:val="Normal"/>
    <w:qFormat/>
    <w:rsid w:val="006E61D5"/>
    <w:pPr>
      <w:keepNext/>
      <w:outlineLvl w:val="0"/>
    </w:pPr>
    <w:rPr>
      <w:rFonts w:ascii="Arial-BoldMT" w:hAnsi="Arial-BoldMT"/>
      <w:b/>
      <w:snapToGrid w:val="0"/>
      <w:sz w:val="18"/>
    </w:rPr>
  </w:style>
  <w:style w:type="paragraph" w:styleId="Heading2">
    <w:name w:val="heading 2"/>
    <w:basedOn w:val="Normal"/>
    <w:next w:val="Normal"/>
    <w:qFormat/>
    <w:rsid w:val="006E61D5"/>
    <w:pPr>
      <w:keepNext/>
      <w:outlineLvl w:val="1"/>
    </w:pPr>
    <w:rPr>
      <w:rFonts w:ascii="Arial-BoldMT" w:hAnsi="Arial-BoldMT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1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1D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E61D5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rsid w:val="006E61D5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6E61D5"/>
    <w:pPr>
      <w:ind w:left="360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6E61D5"/>
    <w:pPr>
      <w:ind w:left="36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rsid w:val="006E61D5"/>
    <w:rPr>
      <w:rFonts w:ascii="Courier New" w:hAnsi="Courier New"/>
    </w:rPr>
  </w:style>
  <w:style w:type="paragraph" w:styleId="BodyTextIndent3">
    <w:name w:val="Body Text Indent 3"/>
    <w:basedOn w:val="Normal"/>
    <w:rsid w:val="006E61D5"/>
    <w:pPr>
      <w:ind w:left="360"/>
      <w:jc w:val="both"/>
    </w:pPr>
    <w:rPr>
      <w:rFonts w:ascii="Arial" w:hAnsi="Arial"/>
      <w:i/>
      <w:sz w:val="18"/>
    </w:rPr>
  </w:style>
  <w:style w:type="paragraph" w:customStyle="1" w:styleId="Blockquote">
    <w:name w:val="Blockquote"/>
    <w:basedOn w:val="Normal"/>
    <w:rsid w:val="006E61D5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607919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9803F9"/>
    <w:pPr>
      <w:ind w:left="720"/>
    </w:pPr>
  </w:style>
  <w:style w:type="paragraph" w:styleId="BalloonText">
    <w:name w:val="Balloon Text"/>
    <w:basedOn w:val="Normal"/>
    <w:link w:val="BalloonTextChar"/>
    <w:rsid w:val="00996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A8FD7F-4CD9-4C74-A5BA-150D1B00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SOP-SEC 10-21</vt:lpstr>
    </vt:vector>
  </TitlesOfParts>
  <Company>4190-1266875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SOP-SEC 10-21</dc:title>
  <dc:creator>JOSIAH DURHAM</dc:creator>
  <cp:lastModifiedBy>Israelson, Gail</cp:lastModifiedBy>
  <cp:revision>19</cp:revision>
  <cp:lastPrinted>2015-09-28T22:25:00Z</cp:lastPrinted>
  <dcterms:created xsi:type="dcterms:W3CDTF">2014-12-09T17:19:00Z</dcterms:created>
  <dcterms:modified xsi:type="dcterms:W3CDTF">2015-09-28T22:25:00Z</dcterms:modified>
</cp:coreProperties>
</file>